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Simplified Arabic" w:eastAsiaTheme="majorEastAsia" w:hAnsi="Simplified Arabic" w:cs="Simplified Arabic"/>
          <w:b/>
          <w:bCs/>
          <w:sz w:val="32"/>
          <w:szCs w:val="32"/>
          <w:rtl/>
        </w:rPr>
        <w:alias w:val="العنوان"/>
        <w:id w:val="-357977873"/>
        <w:placeholder>
          <w:docPart w:val="2BA45C2923024703AED2F5AD0DD458CA"/>
        </w:placeholder>
        <w:dataBinding w:prefixMappings="xmlns:ns0='http://schemas.openxmlformats.org/package/2006/metadata/core-properties' xmlns:ns1='http://purl.org/dc/elements/1.1/'" w:xpath="/ns0:coreProperties[1]/ns1:title[1]" w:storeItemID="{6C3C8BC8-F283-45AE-878A-BAB7291924A1}"/>
        <w:text/>
      </w:sdtPr>
      <w:sdtEndPr/>
      <w:sdtContent>
        <w:p w:rsidR="00155A2F" w:rsidRPr="00BE0179" w:rsidRDefault="00155A2F" w:rsidP="00B50232">
          <w:pPr>
            <w:pStyle w:val="En-tte"/>
            <w:pBdr>
              <w:bottom w:val="thickThinSmallGap" w:sz="24" w:space="1" w:color="622423" w:themeColor="accent2" w:themeShade="7F"/>
            </w:pBdr>
            <w:ind w:left="849" w:hanging="849"/>
            <w:rPr>
              <w:rFonts w:ascii="Simplified Arabic" w:eastAsiaTheme="majorEastAsia" w:hAnsi="Simplified Arabic" w:cs="Simplified Arabic"/>
              <w:b/>
              <w:bCs/>
              <w:sz w:val="32"/>
              <w:szCs w:val="32"/>
            </w:rPr>
          </w:pPr>
          <w:r w:rsidRPr="00BE0179">
            <w:rPr>
              <w:rFonts w:ascii="Simplified Arabic" w:eastAsiaTheme="majorEastAsia" w:hAnsi="Simplified Arabic" w:cs="Simplified Arabic" w:hint="cs"/>
              <w:b/>
              <w:bCs/>
              <w:sz w:val="32"/>
              <w:szCs w:val="32"/>
              <w:rtl/>
            </w:rPr>
            <w:t>الخاتمة</w:t>
          </w:r>
        </w:p>
      </w:sdtContent>
    </w:sdt>
    <w:p w:rsidR="00155A2F" w:rsidRPr="00BE0179" w:rsidRDefault="00155A2F" w:rsidP="00B50232">
      <w:pPr>
        <w:pStyle w:val="En-tte"/>
        <w:ind w:left="849" w:hanging="849"/>
      </w:pPr>
    </w:p>
    <w:p w:rsidR="00CA0168" w:rsidRPr="00BE0179" w:rsidRDefault="00155A2F" w:rsidP="00B50232">
      <w:pPr>
        <w:bidi/>
        <w:ind w:left="849" w:hanging="849"/>
        <w:rPr>
          <w:sz w:val="36"/>
          <w:szCs w:val="36"/>
          <w:rtl/>
        </w:rPr>
      </w:pPr>
      <w:r w:rsidRPr="00BE0179">
        <w:rPr>
          <w:rFonts w:hint="cs"/>
          <w:b/>
          <w:bCs/>
          <w:sz w:val="36"/>
          <w:szCs w:val="36"/>
          <w:rtl/>
        </w:rPr>
        <w:t>الخاتمة</w:t>
      </w:r>
      <w:r w:rsidRPr="00BE0179">
        <w:rPr>
          <w:rFonts w:hint="cs"/>
          <w:sz w:val="36"/>
          <w:szCs w:val="36"/>
          <w:rtl/>
        </w:rPr>
        <w:t>:</w:t>
      </w:r>
    </w:p>
    <w:p w:rsidR="00BE109B" w:rsidRDefault="00155A2F" w:rsidP="001C2981">
      <w:pPr>
        <w:bidi/>
        <w:ind w:left="-2" w:firstLine="2"/>
        <w:jc w:val="both"/>
        <w:rPr>
          <w:rFonts w:cs="Arial" w:hint="cs"/>
          <w:sz w:val="32"/>
          <w:szCs w:val="32"/>
          <w:rtl/>
        </w:rPr>
      </w:pPr>
      <w:r w:rsidRPr="00BE0179">
        <w:rPr>
          <w:rFonts w:hint="cs"/>
          <w:sz w:val="36"/>
          <w:szCs w:val="36"/>
          <w:rtl/>
        </w:rPr>
        <w:t xml:space="preserve">         </w:t>
      </w:r>
      <w:r w:rsidRPr="00BE0179">
        <w:rPr>
          <w:rFonts w:hint="cs"/>
          <w:sz w:val="32"/>
          <w:szCs w:val="32"/>
          <w:rtl/>
        </w:rPr>
        <w:t>عند دراستنا لموضوع رئيس الجمهورية بين التنظي</w:t>
      </w:r>
      <w:r w:rsidR="00C63B0C" w:rsidRPr="00BE0179">
        <w:rPr>
          <w:rFonts w:hint="cs"/>
          <w:sz w:val="32"/>
          <w:szCs w:val="32"/>
          <w:rtl/>
        </w:rPr>
        <w:t>م</w:t>
      </w:r>
      <w:r w:rsidRPr="00BE0179">
        <w:rPr>
          <w:rFonts w:hint="cs"/>
          <w:sz w:val="32"/>
          <w:szCs w:val="32"/>
          <w:rtl/>
        </w:rPr>
        <w:t xml:space="preserve"> والتشريع والذي يعتبر من بين الموضوعات التي تحظى بالدراسة والاهمية اللازمة</w:t>
      </w:r>
      <w:r w:rsidR="00AF2EEA" w:rsidRPr="00BE0179">
        <w:rPr>
          <w:rFonts w:hint="cs"/>
          <w:sz w:val="32"/>
          <w:szCs w:val="32"/>
          <w:rtl/>
        </w:rPr>
        <w:t>، ت</w:t>
      </w:r>
      <w:r w:rsidRPr="00BE0179">
        <w:rPr>
          <w:rFonts w:hint="cs"/>
          <w:sz w:val="32"/>
          <w:szCs w:val="32"/>
          <w:rtl/>
        </w:rPr>
        <w:t xml:space="preserve">طرقنا الى مسألتين هما على درجة كبيرة من الاهمية ، اولها </w:t>
      </w:r>
      <w:r w:rsidR="00BE109B">
        <w:rPr>
          <w:rFonts w:hint="cs"/>
          <w:sz w:val="32"/>
          <w:szCs w:val="32"/>
          <w:rtl/>
        </w:rPr>
        <w:t xml:space="preserve">السلطة التنظيمية لرئيس الجمهورية، </w:t>
      </w:r>
      <w:r w:rsidR="00C63B0C" w:rsidRPr="00BE0179">
        <w:rPr>
          <w:rFonts w:hint="cs"/>
          <w:sz w:val="32"/>
          <w:szCs w:val="32"/>
          <w:rtl/>
        </w:rPr>
        <w:t>وثانيهما صلا</w:t>
      </w:r>
      <w:r w:rsidRPr="00BE0179">
        <w:rPr>
          <w:rFonts w:hint="cs"/>
          <w:sz w:val="32"/>
          <w:szCs w:val="32"/>
          <w:rtl/>
        </w:rPr>
        <w:t>حيات رئيس الجمه</w:t>
      </w:r>
      <w:r w:rsidR="00C63B0C" w:rsidRPr="00BE0179">
        <w:rPr>
          <w:rFonts w:hint="cs"/>
          <w:sz w:val="32"/>
          <w:szCs w:val="32"/>
          <w:rtl/>
        </w:rPr>
        <w:t>ور</w:t>
      </w:r>
      <w:r w:rsidRPr="00BE0179">
        <w:rPr>
          <w:rFonts w:hint="cs"/>
          <w:sz w:val="32"/>
          <w:szCs w:val="32"/>
          <w:rtl/>
        </w:rPr>
        <w:t>ية في التشريع،</w:t>
      </w:r>
      <w:r w:rsidR="00AF2EEA" w:rsidRPr="00BE0179">
        <w:rPr>
          <w:rFonts w:hint="cs"/>
          <w:sz w:val="32"/>
          <w:szCs w:val="32"/>
          <w:rtl/>
        </w:rPr>
        <w:t xml:space="preserve"> </w:t>
      </w:r>
      <w:r w:rsidRPr="00BE0179">
        <w:rPr>
          <w:rFonts w:hint="cs"/>
          <w:sz w:val="32"/>
          <w:szCs w:val="32"/>
          <w:rtl/>
        </w:rPr>
        <w:t>ففي</w:t>
      </w:r>
      <w:r w:rsidR="00AF2EEA" w:rsidRPr="00BE0179">
        <w:rPr>
          <w:rFonts w:hint="cs"/>
          <w:sz w:val="32"/>
          <w:szCs w:val="32"/>
          <w:rtl/>
        </w:rPr>
        <w:t xml:space="preserve"> </w:t>
      </w:r>
      <w:r w:rsidRPr="00BE0179">
        <w:rPr>
          <w:rFonts w:hint="cs"/>
          <w:sz w:val="32"/>
          <w:szCs w:val="32"/>
          <w:rtl/>
        </w:rPr>
        <w:t xml:space="preserve">بداية الامر تناولنا مفهوم </w:t>
      </w:r>
      <w:r w:rsidR="00AF2EEA" w:rsidRPr="00BE0179">
        <w:rPr>
          <w:rFonts w:hint="cs"/>
          <w:sz w:val="32"/>
          <w:szCs w:val="32"/>
          <w:rtl/>
        </w:rPr>
        <w:t>السلطة</w:t>
      </w:r>
      <w:r w:rsidRPr="00BE0179">
        <w:rPr>
          <w:rFonts w:hint="cs"/>
          <w:sz w:val="32"/>
          <w:szCs w:val="32"/>
          <w:rtl/>
        </w:rPr>
        <w:t xml:space="preserve"> التنظيمية لرئيس الجمهورية والرقابة على هذه السلطة، </w:t>
      </w:r>
      <w:r w:rsidR="00AF2EEA" w:rsidRPr="00BE0179">
        <w:rPr>
          <w:rFonts w:hint="cs"/>
          <w:sz w:val="32"/>
          <w:szCs w:val="32"/>
          <w:rtl/>
        </w:rPr>
        <w:t>وتوصلنا</w:t>
      </w:r>
      <w:r w:rsidRPr="00BE0179">
        <w:rPr>
          <w:rFonts w:hint="cs"/>
          <w:sz w:val="32"/>
          <w:szCs w:val="32"/>
          <w:rtl/>
        </w:rPr>
        <w:t xml:space="preserve"> الى أن السلطة التنظيمية لرئيس الجمهورية</w:t>
      </w:r>
      <w:r w:rsidR="00C63B0C" w:rsidRPr="00BE0179">
        <w:rPr>
          <w:rFonts w:hint="cs"/>
          <w:sz w:val="32"/>
          <w:szCs w:val="32"/>
          <w:rtl/>
        </w:rPr>
        <w:t xml:space="preserve"> </w:t>
      </w:r>
      <w:r w:rsidR="003B6CEA" w:rsidRPr="00BE0179">
        <w:rPr>
          <w:rFonts w:hint="cs"/>
          <w:sz w:val="32"/>
          <w:szCs w:val="32"/>
          <w:rtl/>
        </w:rPr>
        <w:t>هي</w:t>
      </w:r>
      <w:r w:rsidRPr="00BE0179">
        <w:rPr>
          <w:rFonts w:hint="cs"/>
          <w:sz w:val="32"/>
          <w:szCs w:val="32"/>
          <w:rtl/>
        </w:rPr>
        <w:t xml:space="preserve"> ذلك الاختصاص القانوني الاصيل </w:t>
      </w:r>
      <w:r w:rsidR="00AF2EEA" w:rsidRPr="00BE0179">
        <w:rPr>
          <w:rFonts w:hint="cs"/>
          <w:sz w:val="32"/>
          <w:szCs w:val="32"/>
          <w:rtl/>
        </w:rPr>
        <w:t>الذي ينفرد</w:t>
      </w:r>
      <w:r w:rsidRPr="00BE0179">
        <w:rPr>
          <w:rFonts w:hint="cs"/>
          <w:sz w:val="32"/>
          <w:szCs w:val="32"/>
          <w:rtl/>
        </w:rPr>
        <w:t xml:space="preserve"> بممارستها رئيس الجمهورية في شكل</w:t>
      </w:r>
      <w:r w:rsidR="00C63B0C" w:rsidRPr="00BE0179">
        <w:rPr>
          <w:rFonts w:hint="cs"/>
          <w:sz w:val="32"/>
          <w:szCs w:val="32"/>
          <w:rtl/>
        </w:rPr>
        <w:t xml:space="preserve"> </w:t>
      </w:r>
      <w:r w:rsidRPr="00BE0179">
        <w:rPr>
          <w:rFonts w:hint="cs"/>
          <w:sz w:val="32"/>
          <w:szCs w:val="32"/>
          <w:rtl/>
        </w:rPr>
        <w:t xml:space="preserve">مراسيم </w:t>
      </w:r>
      <w:r w:rsidR="003B6CEA" w:rsidRPr="00BE0179">
        <w:rPr>
          <w:rFonts w:hint="cs"/>
          <w:sz w:val="32"/>
          <w:szCs w:val="32"/>
          <w:rtl/>
        </w:rPr>
        <w:t>رئاسية تتضمن</w:t>
      </w:r>
      <w:r w:rsidRPr="00BE0179">
        <w:rPr>
          <w:rFonts w:hint="cs"/>
          <w:sz w:val="32"/>
          <w:szCs w:val="32"/>
          <w:rtl/>
        </w:rPr>
        <w:t xml:space="preserve"> قواعد </w:t>
      </w:r>
      <w:r w:rsidR="00BE109B">
        <w:rPr>
          <w:rFonts w:hint="cs"/>
          <w:sz w:val="32"/>
          <w:szCs w:val="32"/>
          <w:rtl/>
        </w:rPr>
        <w:t xml:space="preserve">عامة </w:t>
      </w:r>
      <w:r w:rsidR="00AF2EEA" w:rsidRPr="00BE0179">
        <w:rPr>
          <w:rFonts w:hint="cs"/>
          <w:sz w:val="32"/>
          <w:szCs w:val="32"/>
          <w:rtl/>
        </w:rPr>
        <w:t>ومجردة</w:t>
      </w:r>
      <w:r w:rsidRPr="00BE0179">
        <w:rPr>
          <w:rFonts w:hint="cs"/>
          <w:sz w:val="32"/>
          <w:szCs w:val="32"/>
          <w:rtl/>
        </w:rPr>
        <w:t xml:space="preserve"> </w:t>
      </w:r>
      <w:r w:rsidR="00BE109B">
        <w:rPr>
          <w:rFonts w:hint="cs"/>
          <w:sz w:val="32"/>
          <w:szCs w:val="32"/>
          <w:rtl/>
        </w:rPr>
        <w:t xml:space="preserve">و </w:t>
      </w:r>
      <w:r w:rsidRPr="00BE0179">
        <w:rPr>
          <w:rFonts w:hint="cs"/>
          <w:sz w:val="32"/>
          <w:szCs w:val="32"/>
          <w:rtl/>
        </w:rPr>
        <w:t>التي يستطيع بمق</w:t>
      </w:r>
      <w:r w:rsidR="00C63B0C" w:rsidRPr="00BE0179">
        <w:rPr>
          <w:rFonts w:hint="cs"/>
          <w:sz w:val="32"/>
          <w:szCs w:val="32"/>
          <w:rtl/>
        </w:rPr>
        <w:t>ت</w:t>
      </w:r>
      <w:r w:rsidRPr="00BE0179">
        <w:rPr>
          <w:rFonts w:hint="cs"/>
          <w:sz w:val="32"/>
          <w:szCs w:val="32"/>
          <w:rtl/>
        </w:rPr>
        <w:t>ض</w:t>
      </w:r>
      <w:r w:rsidR="00C63B0C" w:rsidRPr="00BE0179">
        <w:rPr>
          <w:rFonts w:hint="cs"/>
          <w:sz w:val="32"/>
          <w:szCs w:val="32"/>
          <w:rtl/>
        </w:rPr>
        <w:t>اها تنظيم الم</w:t>
      </w:r>
      <w:r w:rsidRPr="00BE0179">
        <w:rPr>
          <w:rFonts w:hint="cs"/>
          <w:sz w:val="32"/>
          <w:szCs w:val="32"/>
          <w:rtl/>
        </w:rPr>
        <w:t xml:space="preserve">سائل الخارجة عن المجلات المحددة </w:t>
      </w:r>
      <w:r w:rsidR="00AF2EEA" w:rsidRPr="00BE0179">
        <w:rPr>
          <w:rFonts w:hint="cs"/>
          <w:sz w:val="32"/>
          <w:szCs w:val="32"/>
          <w:rtl/>
        </w:rPr>
        <w:t>دستوريا</w:t>
      </w:r>
      <w:r w:rsidRPr="00BE0179">
        <w:rPr>
          <w:rFonts w:hint="cs"/>
          <w:sz w:val="32"/>
          <w:szCs w:val="32"/>
          <w:rtl/>
        </w:rPr>
        <w:t xml:space="preserve"> للقانون</w:t>
      </w:r>
      <w:r w:rsidR="00AF2EEA" w:rsidRPr="00BE0179">
        <w:rPr>
          <w:rFonts w:hint="cs"/>
          <w:sz w:val="32"/>
          <w:szCs w:val="32"/>
          <w:rtl/>
        </w:rPr>
        <w:t xml:space="preserve">، </w:t>
      </w:r>
      <w:r w:rsidR="00BE109B">
        <w:rPr>
          <w:rFonts w:hint="cs"/>
          <w:sz w:val="32"/>
          <w:szCs w:val="32"/>
          <w:rtl/>
        </w:rPr>
        <w:t>و</w:t>
      </w:r>
      <w:r w:rsidRPr="00BE0179">
        <w:rPr>
          <w:rFonts w:hint="cs"/>
          <w:sz w:val="32"/>
          <w:szCs w:val="32"/>
          <w:rtl/>
        </w:rPr>
        <w:t>بناءا على هذا التعري</w:t>
      </w:r>
      <w:r w:rsidR="00AF2EEA" w:rsidRPr="00BE0179">
        <w:rPr>
          <w:rFonts w:hint="cs"/>
          <w:sz w:val="32"/>
          <w:szCs w:val="32"/>
          <w:rtl/>
        </w:rPr>
        <w:t>ف</w:t>
      </w:r>
      <w:r w:rsidRPr="00BE0179">
        <w:rPr>
          <w:rFonts w:hint="cs"/>
          <w:sz w:val="32"/>
          <w:szCs w:val="32"/>
          <w:rtl/>
        </w:rPr>
        <w:t xml:space="preserve"> </w:t>
      </w:r>
      <w:r w:rsidR="00AF2EEA" w:rsidRPr="00BE0179">
        <w:rPr>
          <w:rFonts w:hint="cs"/>
          <w:sz w:val="32"/>
          <w:szCs w:val="32"/>
          <w:rtl/>
        </w:rPr>
        <w:t>للسلطة</w:t>
      </w:r>
      <w:r w:rsidRPr="00BE0179">
        <w:rPr>
          <w:rFonts w:hint="cs"/>
          <w:sz w:val="32"/>
          <w:szCs w:val="32"/>
          <w:rtl/>
        </w:rPr>
        <w:t xml:space="preserve"> التنظيمية تقوم </w:t>
      </w:r>
      <w:r w:rsidR="00BE109B">
        <w:rPr>
          <w:rFonts w:hint="cs"/>
          <w:sz w:val="32"/>
          <w:szCs w:val="32"/>
          <w:rtl/>
        </w:rPr>
        <w:t>على مجموعة من الأ</w:t>
      </w:r>
      <w:r w:rsidRPr="00BE0179">
        <w:rPr>
          <w:rFonts w:hint="cs"/>
          <w:sz w:val="32"/>
          <w:szCs w:val="32"/>
          <w:rtl/>
        </w:rPr>
        <w:t>سس والمتمثل</w:t>
      </w:r>
      <w:r w:rsidR="00BE109B">
        <w:rPr>
          <w:rFonts w:hint="cs"/>
          <w:sz w:val="32"/>
          <w:szCs w:val="32"/>
          <w:rtl/>
        </w:rPr>
        <w:t>ة</w:t>
      </w:r>
      <w:r w:rsidRPr="00BE0179">
        <w:rPr>
          <w:rFonts w:hint="cs"/>
          <w:sz w:val="32"/>
          <w:szCs w:val="32"/>
          <w:rtl/>
        </w:rPr>
        <w:t xml:space="preserve"> في أنها سلطة ق</w:t>
      </w:r>
      <w:r w:rsidR="00C63B0C" w:rsidRPr="00BE0179">
        <w:rPr>
          <w:rFonts w:hint="cs"/>
          <w:sz w:val="32"/>
          <w:szCs w:val="32"/>
          <w:rtl/>
        </w:rPr>
        <w:t>ا</w:t>
      </w:r>
      <w:r w:rsidRPr="00BE0179">
        <w:rPr>
          <w:rFonts w:hint="cs"/>
          <w:sz w:val="32"/>
          <w:szCs w:val="32"/>
          <w:rtl/>
        </w:rPr>
        <w:t>نونية تهدف الى ت</w:t>
      </w:r>
      <w:r w:rsidR="003B6CEA" w:rsidRPr="00BE0179">
        <w:rPr>
          <w:rFonts w:hint="cs"/>
          <w:sz w:val="32"/>
          <w:szCs w:val="32"/>
          <w:rtl/>
        </w:rPr>
        <w:t>ر</w:t>
      </w:r>
      <w:r w:rsidRPr="00BE0179">
        <w:rPr>
          <w:rFonts w:hint="cs"/>
          <w:sz w:val="32"/>
          <w:szCs w:val="32"/>
          <w:rtl/>
        </w:rPr>
        <w:t xml:space="preserve">تيب أثار قانونية، </w:t>
      </w:r>
      <w:r w:rsidR="00BE109B">
        <w:rPr>
          <w:rFonts w:hint="cs"/>
          <w:sz w:val="32"/>
          <w:szCs w:val="32"/>
          <w:rtl/>
        </w:rPr>
        <w:t>س</w:t>
      </w:r>
      <w:r w:rsidRPr="00BE0179">
        <w:rPr>
          <w:rFonts w:hint="cs"/>
          <w:sz w:val="32"/>
          <w:szCs w:val="32"/>
          <w:rtl/>
        </w:rPr>
        <w:t>لطة أصلية بحيث تمارس مهامها د</w:t>
      </w:r>
      <w:r w:rsidR="00C63B0C" w:rsidRPr="00BE0179">
        <w:rPr>
          <w:rFonts w:hint="cs"/>
          <w:sz w:val="32"/>
          <w:szCs w:val="32"/>
          <w:rtl/>
        </w:rPr>
        <w:t>ون الرجوع الى هيئة أخرى قصد الحصول على الموافقة أو لترخيص أو أن ممارستها معلقة على إجراء أو شرط م</w:t>
      </w:r>
      <w:r w:rsidR="00BE109B">
        <w:rPr>
          <w:rFonts w:hint="cs"/>
          <w:sz w:val="32"/>
          <w:szCs w:val="32"/>
          <w:rtl/>
        </w:rPr>
        <w:t>ع</w:t>
      </w:r>
      <w:r w:rsidR="00C63B0C" w:rsidRPr="00BE0179">
        <w:rPr>
          <w:rFonts w:hint="cs"/>
          <w:sz w:val="32"/>
          <w:szCs w:val="32"/>
          <w:rtl/>
        </w:rPr>
        <w:t xml:space="preserve">ين، </w:t>
      </w:r>
      <w:r w:rsidR="003B6CEA" w:rsidRPr="00BE0179">
        <w:rPr>
          <w:rFonts w:hint="cs"/>
          <w:sz w:val="32"/>
          <w:szCs w:val="32"/>
          <w:rtl/>
        </w:rPr>
        <w:t>س</w:t>
      </w:r>
      <w:r w:rsidR="00C63B0C" w:rsidRPr="00BE0179">
        <w:rPr>
          <w:rFonts w:hint="cs"/>
          <w:sz w:val="32"/>
          <w:szCs w:val="32"/>
          <w:rtl/>
        </w:rPr>
        <w:t xml:space="preserve">لطة منفردة فرئيس </w:t>
      </w:r>
      <w:r w:rsidR="00AF2EEA" w:rsidRPr="00BE0179">
        <w:rPr>
          <w:rFonts w:hint="cs"/>
          <w:sz w:val="32"/>
          <w:szCs w:val="32"/>
          <w:rtl/>
        </w:rPr>
        <w:t>الجمهورية</w:t>
      </w:r>
      <w:r w:rsidR="00C63B0C" w:rsidRPr="00BE0179">
        <w:rPr>
          <w:rFonts w:hint="cs"/>
          <w:sz w:val="32"/>
          <w:szCs w:val="32"/>
          <w:rtl/>
        </w:rPr>
        <w:t xml:space="preserve"> ينف</w:t>
      </w:r>
      <w:r w:rsidR="00BE109B">
        <w:rPr>
          <w:rFonts w:hint="cs"/>
          <w:sz w:val="32"/>
          <w:szCs w:val="32"/>
          <w:rtl/>
        </w:rPr>
        <w:t>ر</w:t>
      </w:r>
      <w:r w:rsidR="00C63B0C" w:rsidRPr="00BE0179">
        <w:rPr>
          <w:rFonts w:hint="cs"/>
          <w:sz w:val="32"/>
          <w:szCs w:val="32"/>
          <w:rtl/>
        </w:rPr>
        <w:t xml:space="preserve">د بممارستها دون اشراك أي </w:t>
      </w:r>
      <w:r w:rsidR="00AF2EEA" w:rsidRPr="00BE0179">
        <w:rPr>
          <w:rFonts w:hint="cs"/>
          <w:sz w:val="32"/>
          <w:szCs w:val="32"/>
          <w:rtl/>
        </w:rPr>
        <w:t>هيئة أو</w:t>
      </w:r>
      <w:r w:rsidR="00C63B0C" w:rsidRPr="00BE0179">
        <w:rPr>
          <w:rFonts w:hint="cs"/>
          <w:sz w:val="32"/>
          <w:szCs w:val="32"/>
          <w:rtl/>
        </w:rPr>
        <w:t xml:space="preserve"> شخص أخر، اما سلطة تنظيم فيقصد بها أن رئيس الجمهورية </w:t>
      </w:r>
      <w:r w:rsidR="00BE109B">
        <w:rPr>
          <w:rFonts w:hint="cs"/>
          <w:sz w:val="32"/>
          <w:szCs w:val="32"/>
          <w:rtl/>
        </w:rPr>
        <w:t xml:space="preserve">يصدرها في مراسيم </w:t>
      </w:r>
      <w:r w:rsidR="00C63B0C" w:rsidRPr="00BE0179">
        <w:rPr>
          <w:rFonts w:hint="cs"/>
          <w:sz w:val="32"/>
          <w:szCs w:val="32"/>
          <w:rtl/>
        </w:rPr>
        <w:t>رئاسية</w:t>
      </w:r>
      <w:r w:rsidR="00C63B0C" w:rsidRPr="00BE0179">
        <w:rPr>
          <w:rFonts w:hint="cs"/>
          <w:rtl/>
        </w:rPr>
        <w:t xml:space="preserve"> </w:t>
      </w:r>
      <w:r w:rsidR="00AF2EEA" w:rsidRPr="00BE0179">
        <w:rPr>
          <w:rFonts w:cs="Arial" w:hint="cs"/>
          <w:sz w:val="32"/>
          <w:szCs w:val="32"/>
          <w:rtl/>
        </w:rPr>
        <w:t>تتضمن</w:t>
      </w:r>
      <w:r w:rsidR="00C63B0C" w:rsidRPr="00BE0179">
        <w:rPr>
          <w:rFonts w:cs="Arial"/>
          <w:sz w:val="32"/>
          <w:szCs w:val="32"/>
          <w:rtl/>
        </w:rPr>
        <w:t xml:space="preserve"> </w:t>
      </w:r>
      <w:r w:rsidR="00C63B0C" w:rsidRPr="00BE0179">
        <w:rPr>
          <w:rFonts w:cs="Arial" w:hint="cs"/>
          <w:sz w:val="32"/>
          <w:szCs w:val="32"/>
          <w:rtl/>
        </w:rPr>
        <w:t>قواعد</w:t>
      </w:r>
      <w:r w:rsidR="00C63B0C" w:rsidRPr="00BE0179">
        <w:rPr>
          <w:rFonts w:cs="Arial"/>
          <w:sz w:val="32"/>
          <w:szCs w:val="32"/>
          <w:rtl/>
        </w:rPr>
        <w:t xml:space="preserve"> </w:t>
      </w:r>
      <w:r w:rsidR="00C63B0C" w:rsidRPr="00BE0179">
        <w:rPr>
          <w:rFonts w:cs="Arial" w:hint="cs"/>
          <w:sz w:val="32"/>
          <w:szCs w:val="32"/>
          <w:rtl/>
        </w:rPr>
        <w:t>عامة</w:t>
      </w:r>
      <w:r w:rsidR="00C63B0C" w:rsidRPr="00BE0179">
        <w:rPr>
          <w:rFonts w:cs="Arial"/>
          <w:sz w:val="32"/>
          <w:szCs w:val="32"/>
          <w:rtl/>
        </w:rPr>
        <w:t xml:space="preserve"> </w:t>
      </w:r>
      <w:r w:rsidR="00C63B0C" w:rsidRPr="00BE0179">
        <w:rPr>
          <w:rFonts w:cs="Arial" w:hint="cs"/>
          <w:sz w:val="32"/>
          <w:szCs w:val="32"/>
          <w:rtl/>
        </w:rPr>
        <w:t xml:space="preserve">ومجردة كما تتميز هذه السلطة بمجموعة من الخصائص والمتمثلة في انها سلطة رئاسية بمعنى هي اختصاص ينفرد رئيس الجمهورية بممارستها، سلطة عامة تطبق على جميع المسائل الخارجة عن مجال القانون وعلى كافة التراب الوطني، </w:t>
      </w:r>
      <w:r w:rsidR="00AF2EEA" w:rsidRPr="00BE0179">
        <w:rPr>
          <w:rFonts w:cs="Arial" w:hint="cs"/>
          <w:sz w:val="32"/>
          <w:szCs w:val="32"/>
          <w:rtl/>
        </w:rPr>
        <w:t>سلطة</w:t>
      </w:r>
      <w:r w:rsidR="00C63B0C" w:rsidRPr="00BE0179">
        <w:rPr>
          <w:rFonts w:cs="Arial" w:hint="cs"/>
          <w:sz w:val="32"/>
          <w:szCs w:val="32"/>
          <w:rtl/>
        </w:rPr>
        <w:t xml:space="preserve"> مستقلة تستمد وجودها من روح ونص الدستور مباشرة، الى جانب ذلك تنقسم هذه لسلطة الى نوعين من السلطات، فهناك سلطة تنظيمية عادية يمارساها رئيس في الظروف </w:t>
      </w:r>
      <w:r w:rsidR="00AF2EEA" w:rsidRPr="00BE0179">
        <w:rPr>
          <w:rFonts w:cs="Arial" w:hint="cs"/>
          <w:sz w:val="32"/>
          <w:szCs w:val="32"/>
          <w:rtl/>
        </w:rPr>
        <w:t>العادية وسلطة</w:t>
      </w:r>
      <w:r w:rsidR="00C63B0C" w:rsidRPr="00BE0179">
        <w:rPr>
          <w:rFonts w:cs="Arial" w:hint="cs"/>
          <w:sz w:val="32"/>
          <w:szCs w:val="32"/>
          <w:rtl/>
        </w:rPr>
        <w:t xml:space="preserve"> تنظيمية </w:t>
      </w:r>
      <w:r w:rsidR="00AF2EEA" w:rsidRPr="00BE0179">
        <w:rPr>
          <w:rFonts w:cs="Arial" w:hint="cs"/>
          <w:sz w:val="32"/>
          <w:szCs w:val="32"/>
          <w:rtl/>
        </w:rPr>
        <w:t>استثنائية</w:t>
      </w:r>
      <w:r w:rsidR="00C63B0C" w:rsidRPr="00BE0179">
        <w:rPr>
          <w:rFonts w:cs="Arial" w:hint="cs"/>
          <w:sz w:val="32"/>
          <w:szCs w:val="32"/>
          <w:rtl/>
        </w:rPr>
        <w:t xml:space="preserve"> يمارسها في ما واجهت الدولة </w:t>
      </w:r>
      <w:r w:rsidR="003B6CEA" w:rsidRPr="00BE0179">
        <w:rPr>
          <w:rFonts w:cs="Arial" w:hint="cs"/>
          <w:sz w:val="32"/>
          <w:szCs w:val="32"/>
          <w:rtl/>
        </w:rPr>
        <w:t>ازمات</w:t>
      </w:r>
      <w:r w:rsidR="00C63B0C" w:rsidRPr="00BE0179">
        <w:rPr>
          <w:rFonts w:cs="Arial" w:hint="cs"/>
          <w:sz w:val="32"/>
          <w:szCs w:val="32"/>
          <w:rtl/>
        </w:rPr>
        <w:t xml:space="preserve">، أما فيما يتعلق </w:t>
      </w:r>
      <w:r w:rsidR="00AF2EEA" w:rsidRPr="00BE0179">
        <w:rPr>
          <w:rFonts w:cs="Arial" w:hint="cs"/>
          <w:sz w:val="32"/>
          <w:szCs w:val="32"/>
          <w:rtl/>
        </w:rPr>
        <w:t>بالطبيعة القانونية لهذ</w:t>
      </w:r>
      <w:r w:rsidR="00C63B0C" w:rsidRPr="00BE0179">
        <w:rPr>
          <w:rFonts w:cs="Arial" w:hint="cs"/>
          <w:sz w:val="32"/>
          <w:szCs w:val="32"/>
          <w:rtl/>
        </w:rPr>
        <w:t xml:space="preserve">ه السلطة </w:t>
      </w:r>
      <w:r w:rsidR="00AF2EEA" w:rsidRPr="00BE0179">
        <w:rPr>
          <w:rFonts w:cs="Arial" w:hint="cs"/>
          <w:sz w:val="32"/>
          <w:szCs w:val="32"/>
          <w:rtl/>
        </w:rPr>
        <w:t xml:space="preserve">فلقد توصلنا الى انها ذات طبيعة </w:t>
      </w:r>
      <w:r w:rsidR="00221DF1" w:rsidRPr="00BE0179">
        <w:rPr>
          <w:rFonts w:cs="Arial" w:hint="cs"/>
          <w:sz w:val="32"/>
          <w:szCs w:val="32"/>
          <w:rtl/>
        </w:rPr>
        <w:t>سيادية</w:t>
      </w:r>
      <w:r w:rsidR="00AF2EEA" w:rsidRPr="00BE0179">
        <w:rPr>
          <w:rFonts w:cs="Arial" w:hint="cs"/>
          <w:sz w:val="32"/>
          <w:szCs w:val="32"/>
          <w:rtl/>
        </w:rPr>
        <w:t xml:space="preserve"> </w:t>
      </w:r>
      <w:r w:rsidR="00BE109B">
        <w:rPr>
          <w:rFonts w:cs="Arial" w:hint="cs"/>
          <w:sz w:val="32"/>
          <w:szCs w:val="32"/>
          <w:rtl/>
        </w:rPr>
        <w:t>كما</w:t>
      </w:r>
      <w:r w:rsidR="00AF2EEA" w:rsidRPr="00BE0179">
        <w:rPr>
          <w:rFonts w:cs="Arial" w:hint="cs"/>
          <w:sz w:val="32"/>
          <w:szCs w:val="32"/>
          <w:rtl/>
        </w:rPr>
        <w:t xml:space="preserve"> انها ذا طيعة ادارية وتم</w:t>
      </w:r>
      <w:r w:rsidR="00BE109B">
        <w:rPr>
          <w:rFonts w:cs="Arial" w:hint="cs"/>
          <w:sz w:val="32"/>
          <w:szCs w:val="32"/>
          <w:rtl/>
        </w:rPr>
        <w:t>ارس</w:t>
      </w:r>
      <w:r w:rsidR="00AF2EEA" w:rsidRPr="00BE0179">
        <w:rPr>
          <w:rFonts w:cs="Arial" w:hint="cs"/>
          <w:sz w:val="32"/>
          <w:szCs w:val="32"/>
          <w:rtl/>
        </w:rPr>
        <w:t xml:space="preserve"> هذه السلطة خارج نطاق القانون وهذا ما يبن مركز هذه </w:t>
      </w:r>
      <w:r w:rsidR="00221DF1" w:rsidRPr="00BE0179">
        <w:rPr>
          <w:rFonts w:cs="Arial" w:hint="cs"/>
          <w:sz w:val="32"/>
          <w:szCs w:val="32"/>
          <w:rtl/>
        </w:rPr>
        <w:t>الأجيرة</w:t>
      </w:r>
      <w:r w:rsidR="00AF2EEA" w:rsidRPr="00BE0179">
        <w:rPr>
          <w:rFonts w:cs="Arial" w:hint="cs"/>
          <w:sz w:val="32"/>
          <w:szCs w:val="32"/>
          <w:rtl/>
        </w:rPr>
        <w:t xml:space="preserve"> في هرم تدرج ل</w:t>
      </w:r>
      <w:r w:rsidR="00221DF1" w:rsidRPr="00BE0179">
        <w:rPr>
          <w:rFonts w:cs="Arial" w:hint="cs"/>
          <w:sz w:val="32"/>
          <w:szCs w:val="32"/>
          <w:rtl/>
        </w:rPr>
        <w:t>ق</w:t>
      </w:r>
      <w:r w:rsidR="00AF2EEA" w:rsidRPr="00BE0179">
        <w:rPr>
          <w:rFonts w:cs="Arial" w:hint="cs"/>
          <w:sz w:val="32"/>
          <w:szCs w:val="32"/>
          <w:rtl/>
        </w:rPr>
        <w:t xml:space="preserve">واعد </w:t>
      </w:r>
      <w:r w:rsidR="003B6CEA" w:rsidRPr="00BE0179">
        <w:rPr>
          <w:rFonts w:cs="Arial" w:hint="cs"/>
          <w:sz w:val="32"/>
          <w:szCs w:val="32"/>
          <w:rtl/>
        </w:rPr>
        <w:t>القانونية</w:t>
      </w:r>
      <w:r w:rsidR="00AF2EEA" w:rsidRPr="00BE0179">
        <w:rPr>
          <w:rFonts w:cs="Arial" w:hint="cs"/>
          <w:sz w:val="32"/>
          <w:szCs w:val="32"/>
          <w:rtl/>
        </w:rPr>
        <w:t>، كونها تحتل المركز ادنى</w:t>
      </w:r>
      <w:r w:rsidR="00BE109B">
        <w:rPr>
          <w:rFonts w:cs="Arial" w:hint="cs"/>
          <w:sz w:val="32"/>
          <w:szCs w:val="32"/>
          <w:rtl/>
        </w:rPr>
        <w:t xml:space="preserve"> من التشريع</w:t>
      </w:r>
      <w:r w:rsidR="00AF2EEA" w:rsidRPr="00BE0179">
        <w:rPr>
          <w:rFonts w:cs="Arial" w:hint="cs"/>
          <w:sz w:val="32"/>
          <w:szCs w:val="32"/>
          <w:rtl/>
        </w:rPr>
        <w:t xml:space="preserve"> </w:t>
      </w:r>
      <w:r w:rsidR="003B6CEA" w:rsidRPr="00BE0179">
        <w:rPr>
          <w:rFonts w:cs="Arial" w:hint="cs"/>
          <w:sz w:val="32"/>
          <w:szCs w:val="32"/>
          <w:rtl/>
        </w:rPr>
        <w:t>الشيء</w:t>
      </w:r>
      <w:r w:rsidR="00AF2EEA" w:rsidRPr="00BE0179">
        <w:rPr>
          <w:rFonts w:cs="Arial" w:hint="cs"/>
          <w:sz w:val="32"/>
          <w:szCs w:val="32"/>
          <w:rtl/>
        </w:rPr>
        <w:t xml:space="preserve"> الذي </w:t>
      </w:r>
      <w:r w:rsidR="003B6CEA" w:rsidRPr="00BE0179">
        <w:rPr>
          <w:rFonts w:cs="Arial" w:hint="cs"/>
          <w:sz w:val="32"/>
          <w:szCs w:val="32"/>
          <w:rtl/>
        </w:rPr>
        <w:t>يضمن</w:t>
      </w:r>
      <w:r w:rsidR="00AF2EEA" w:rsidRPr="00BE0179">
        <w:rPr>
          <w:rFonts w:cs="Arial" w:hint="cs"/>
          <w:sz w:val="32"/>
          <w:szCs w:val="32"/>
          <w:rtl/>
        </w:rPr>
        <w:t xml:space="preserve"> </w:t>
      </w:r>
      <w:r w:rsidR="00221DF1" w:rsidRPr="00BE0179">
        <w:rPr>
          <w:rFonts w:cs="Arial" w:hint="cs"/>
          <w:sz w:val="32"/>
          <w:szCs w:val="32"/>
          <w:rtl/>
        </w:rPr>
        <w:t>ا</w:t>
      </w:r>
      <w:r w:rsidR="00AF2EEA" w:rsidRPr="00BE0179">
        <w:rPr>
          <w:rFonts w:cs="Arial" w:hint="cs"/>
          <w:sz w:val="32"/>
          <w:szCs w:val="32"/>
          <w:rtl/>
        </w:rPr>
        <w:t xml:space="preserve">حترام هذ </w:t>
      </w:r>
      <w:r w:rsidR="00221DF1" w:rsidRPr="00BE0179">
        <w:rPr>
          <w:rFonts w:cs="Arial" w:hint="cs"/>
          <w:sz w:val="32"/>
          <w:szCs w:val="32"/>
          <w:rtl/>
        </w:rPr>
        <w:t>المبدأ</w:t>
      </w:r>
      <w:r w:rsidR="00AF2EEA" w:rsidRPr="00BE0179">
        <w:rPr>
          <w:rFonts w:cs="Arial" w:hint="cs"/>
          <w:sz w:val="32"/>
          <w:szCs w:val="32"/>
          <w:rtl/>
        </w:rPr>
        <w:t xml:space="preserve"> وعدم التعسف في </w:t>
      </w:r>
      <w:r w:rsidR="003B6CEA" w:rsidRPr="00BE0179">
        <w:rPr>
          <w:rFonts w:cs="Arial" w:hint="cs"/>
          <w:sz w:val="32"/>
          <w:szCs w:val="32"/>
          <w:rtl/>
        </w:rPr>
        <w:t>استعمال</w:t>
      </w:r>
      <w:r w:rsidR="00AF2EEA" w:rsidRPr="00BE0179">
        <w:rPr>
          <w:rFonts w:cs="Arial" w:hint="cs"/>
          <w:sz w:val="32"/>
          <w:szCs w:val="32"/>
          <w:rtl/>
        </w:rPr>
        <w:t xml:space="preserve"> هذه </w:t>
      </w:r>
      <w:proofErr w:type="spellStart"/>
      <w:r w:rsidR="003B6CEA" w:rsidRPr="00BE0179">
        <w:rPr>
          <w:rFonts w:cs="Arial" w:hint="cs"/>
          <w:sz w:val="32"/>
          <w:szCs w:val="32"/>
          <w:rtl/>
        </w:rPr>
        <w:t>ا</w:t>
      </w:r>
      <w:r w:rsidR="00AF2EEA" w:rsidRPr="00BE0179">
        <w:rPr>
          <w:rFonts w:cs="Arial" w:hint="cs"/>
          <w:sz w:val="32"/>
          <w:szCs w:val="32"/>
          <w:rtl/>
        </w:rPr>
        <w:t>لس</w:t>
      </w:r>
      <w:r w:rsidR="003B6CEA" w:rsidRPr="00BE0179">
        <w:rPr>
          <w:rFonts w:cs="Arial" w:hint="cs"/>
          <w:sz w:val="32"/>
          <w:szCs w:val="32"/>
          <w:rtl/>
        </w:rPr>
        <w:t>ل</w:t>
      </w:r>
      <w:r w:rsidR="00AF2EEA" w:rsidRPr="00BE0179">
        <w:rPr>
          <w:rFonts w:cs="Arial" w:hint="cs"/>
          <w:sz w:val="32"/>
          <w:szCs w:val="32"/>
          <w:rtl/>
        </w:rPr>
        <w:t>ط</w:t>
      </w:r>
      <w:r w:rsidR="003B6CEA" w:rsidRPr="00BE0179">
        <w:rPr>
          <w:rFonts w:cs="Arial" w:hint="cs"/>
          <w:sz w:val="32"/>
          <w:szCs w:val="32"/>
          <w:rtl/>
        </w:rPr>
        <w:t>ة</w:t>
      </w:r>
      <w:r w:rsidR="00BE109B">
        <w:rPr>
          <w:rFonts w:cs="Arial" w:hint="cs"/>
          <w:sz w:val="32"/>
          <w:szCs w:val="32"/>
          <w:rtl/>
        </w:rPr>
        <w:t>،</w:t>
      </w:r>
      <w:r w:rsidR="00AF2EEA" w:rsidRPr="00BE0179">
        <w:rPr>
          <w:rFonts w:cs="Arial" w:hint="cs"/>
          <w:sz w:val="32"/>
          <w:szCs w:val="32"/>
          <w:rtl/>
        </w:rPr>
        <w:t>وهو</w:t>
      </w:r>
      <w:proofErr w:type="spellEnd"/>
      <w:r w:rsidR="00AF2EEA" w:rsidRPr="00BE0179">
        <w:rPr>
          <w:rFonts w:cs="Arial" w:hint="cs"/>
          <w:sz w:val="32"/>
          <w:szCs w:val="32"/>
          <w:rtl/>
        </w:rPr>
        <w:t xml:space="preserve"> </w:t>
      </w:r>
      <w:r w:rsidR="003B6CEA" w:rsidRPr="00BE0179">
        <w:rPr>
          <w:rFonts w:cs="Arial" w:hint="cs"/>
          <w:sz w:val="32"/>
          <w:szCs w:val="32"/>
          <w:rtl/>
        </w:rPr>
        <w:t>خضوعها</w:t>
      </w:r>
      <w:r w:rsidR="00AF2EEA" w:rsidRPr="00BE0179">
        <w:rPr>
          <w:rFonts w:cs="Arial" w:hint="cs"/>
          <w:sz w:val="32"/>
          <w:szCs w:val="32"/>
          <w:rtl/>
        </w:rPr>
        <w:t xml:space="preserve"> الى نوعين</w:t>
      </w:r>
      <w:r w:rsidR="003B6CEA" w:rsidRPr="00BE0179">
        <w:rPr>
          <w:rFonts w:cs="Arial" w:hint="cs"/>
          <w:sz w:val="32"/>
          <w:szCs w:val="32"/>
          <w:rtl/>
        </w:rPr>
        <w:t xml:space="preserve"> </w:t>
      </w:r>
      <w:r w:rsidR="00AF2EEA" w:rsidRPr="00BE0179">
        <w:rPr>
          <w:rFonts w:cs="Arial" w:hint="cs"/>
          <w:sz w:val="32"/>
          <w:szCs w:val="32"/>
          <w:rtl/>
        </w:rPr>
        <w:t>من الرقابةـ اولها الرقابة الدستورية عن طريق المجلس الدستوري والتي تكون بناءا على الاخطار من السلطات</w:t>
      </w:r>
      <w:r w:rsidR="00BE109B">
        <w:rPr>
          <w:rFonts w:cs="Arial" w:hint="cs"/>
          <w:sz w:val="32"/>
          <w:szCs w:val="32"/>
          <w:rtl/>
        </w:rPr>
        <w:t xml:space="preserve"> الدستورية</w:t>
      </w:r>
      <w:r w:rsidR="00AF2EEA" w:rsidRPr="00BE0179">
        <w:rPr>
          <w:rFonts w:cs="Arial" w:hint="cs"/>
          <w:sz w:val="32"/>
          <w:szCs w:val="32"/>
          <w:rtl/>
        </w:rPr>
        <w:t xml:space="preserve"> المخولة بذلك</w:t>
      </w:r>
      <w:r w:rsidR="00BE109B">
        <w:rPr>
          <w:rFonts w:cs="Arial" w:hint="cs"/>
          <w:sz w:val="32"/>
          <w:szCs w:val="32"/>
          <w:rtl/>
        </w:rPr>
        <w:t>ـ</w:t>
      </w:r>
      <w:r w:rsidR="00AF2EEA" w:rsidRPr="00BE0179">
        <w:rPr>
          <w:rFonts w:cs="Arial" w:hint="cs"/>
          <w:sz w:val="32"/>
          <w:szCs w:val="32"/>
          <w:rtl/>
        </w:rPr>
        <w:t xml:space="preserve"> فيفصل المجلس الدستوري فيها</w:t>
      </w:r>
      <w:r w:rsidR="003B6CEA" w:rsidRPr="00BE0179">
        <w:rPr>
          <w:rFonts w:cs="Arial" w:hint="cs"/>
          <w:sz w:val="32"/>
          <w:szCs w:val="32"/>
          <w:rtl/>
        </w:rPr>
        <w:t>،</w:t>
      </w:r>
      <w:r w:rsidR="00AF2EEA" w:rsidRPr="00BE0179">
        <w:rPr>
          <w:rFonts w:cs="Arial" w:hint="cs"/>
          <w:sz w:val="32"/>
          <w:szCs w:val="32"/>
          <w:rtl/>
        </w:rPr>
        <w:t xml:space="preserve"> اما </w:t>
      </w:r>
      <w:proofErr w:type="spellStart"/>
      <w:r w:rsidR="00AF2EEA" w:rsidRPr="00BE0179">
        <w:rPr>
          <w:rFonts w:cs="Arial" w:hint="cs"/>
          <w:sz w:val="32"/>
          <w:szCs w:val="32"/>
          <w:rtl/>
        </w:rPr>
        <w:t>برأى</w:t>
      </w:r>
      <w:proofErr w:type="spellEnd"/>
      <w:r w:rsidR="00AF2EEA" w:rsidRPr="00BE0179">
        <w:rPr>
          <w:rFonts w:cs="Arial" w:hint="cs"/>
          <w:sz w:val="32"/>
          <w:szCs w:val="32"/>
          <w:rtl/>
        </w:rPr>
        <w:t xml:space="preserve"> </w:t>
      </w:r>
      <w:r w:rsidR="00245FCE" w:rsidRPr="00BE0179">
        <w:rPr>
          <w:rFonts w:cs="Arial" w:hint="cs"/>
          <w:sz w:val="32"/>
          <w:szCs w:val="32"/>
          <w:rtl/>
        </w:rPr>
        <w:t>قبل ان تصبح واجبة</w:t>
      </w:r>
      <w:r w:rsidR="00221DF1" w:rsidRPr="00BE0179">
        <w:rPr>
          <w:rFonts w:cs="Arial" w:hint="cs"/>
          <w:sz w:val="32"/>
          <w:szCs w:val="32"/>
          <w:rtl/>
        </w:rPr>
        <w:t xml:space="preserve"> </w:t>
      </w:r>
      <w:r w:rsidR="00245FCE" w:rsidRPr="00BE0179">
        <w:rPr>
          <w:rFonts w:cs="Arial" w:hint="cs"/>
          <w:sz w:val="32"/>
          <w:szCs w:val="32"/>
          <w:rtl/>
        </w:rPr>
        <w:t>التنفيذ او بقرار في الحالة</w:t>
      </w:r>
      <w:r w:rsidR="00221DF1" w:rsidRPr="00BE0179">
        <w:rPr>
          <w:rFonts w:cs="Arial" w:hint="cs"/>
          <w:sz w:val="32"/>
          <w:szCs w:val="32"/>
          <w:rtl/>
        </w:rPr>
        <w:t xml:space="preserve"> </w:t>
      </w:r>
      <w:r w:rsidR="00245FCE" w:rsidRPr="00BE0179">
        <w:rPr>
          <w:rFonts w:cs="Arial" w:hint="cs"/>
          <w:sz w:val="32"/>
          <w:szCs w:val="32"/>
          <w:rtl/>
        </w:rPr>
        <w:t xml:space="preserve">العكسية، ثانيها الرقابة </w:t>
      </w:r>
      <w:r w:rsidR="003B6CEA" w:rsidRPr="00BE0179">
        <w:rPr>
          <w:rFonts w:cs="Arial" w:hint="cs"/>
          <w:sz w:val="32"/>
          <w:szCs w:val="32"/>
          <w:rtl/>
        </w:rPr>
        <w:t>القضائية</w:t>
      </w:r>
      <w:r w:rsidR="00245FCE" w:rsidRPr="00BE0179">
        <w:rPr>
          <w:rFonts w:cs="Arial" w:hint="cs"/>
          <w:sz w:val="32"/>
          <w:szCs w:val="32"/>
          <w:rtl/>
        </w:rPr>
        <w:t xml:space="preserve"> والتي الى نوعين</w:t>
      </w:r>
      <w:r w:rsidR="00221DF1" w:rsidRPr="00BE0179">
        <w:rPr>
          <w:rFonts w:cs="Arial" w:hint="cs"/>
          <w:sz w:val="32"/>
          <w:szCs w:val="32"/>
          <w:rtl/>
        </w:rPr>
        <w:t xml:space="preserve"> </w:t>
      </w:r>
      <w:r w:rsidR="00245FCE" w:rsidRPr="00BE0179">
        <w:rPr>
          <w:rFonts w:cs="Arial" w:hint="cs"/>
          <w:sz w:val="32"/>
          <w:szCs w:val="32"/>
          <w:rtl/>
        </w:rPr>
        <w:t>من الرقابة فهناك رقابة اد</w:t>
      </w:r>
      <w:r w:rsidR="00221DF1" w:rsidRPr="00BE0179">
        <w:rPr>
          <w:rFonts w:cs="Arial" w:hint="cs"/>
          <w:sz w:val="32"/>
          <w:szCs w:val="32"/>
          <w:rtl/>
        </w:rPr>
        <w:t>ا</w:t>
      </w:r>
      <w:r w:rsidR="00245FCE" w:rsidRPr="00BE0179">
        <w:rPr>
          <w:rFonts w:cs="Arial" w:hint="cs"/>
          <w:sz w:val="32"/>
          <w:szCs w:val="32"/>
          <w:rtl/>
        </w:rPr>
        <w:t>رية يمارسها القاضي الاداري وهنالك رقابة</w:t>
      </w:r>
      <w:r w:rsidR="00221DF1" w:rsidRPr="00BE0179">
        <w:rPr>
          <w:rFonts w:cs="Arial" w:hint="cs"/>
          <w:sz w:val="32"/>
          <w:szCs w:val="32"/>
          <w:rtl/>
        </w:rPr>
        <w:t xml:space="preserve"> </w:t>
      </w:r>
      <w:r w:rsidR="00245FCE" w:rsidRPr="00BE0179">
        <w:rPr>
          <w:rFonts w:cs="Arial" w:hint="cs"/>
          <w:sz w:val="32"/>
          <w:szCs w:val="32"/>
          <w:rtl/>
        </w:rPr>
        <w:t xml:space="preserve">يمارسها القضاء العادي، </w:t>
      </w:r>
      <w:r w:rsidR="00221DF1" w:rsidRPr="00BE0179">
        <w:rPr>
          <w:rFonts w:cs="Arial" w:hint="cs"/>
          <w:sz w:val="32"/>
          <w:szCs w:val="32"/>
          <w:rtl/>
        </w:rPr>
        <w:t>كما</w:t>
      </w:r>
      <w:r w:rsidR="00245FCE" w:rsidRPr="00BE0179">
        <w:rPr>
          <w:rFonts w:cs="Arial" w:hint="cs"/>
          <w:sz w:val="32"/>
          <w:szCs w:val="32"/>
          <w:rtl/>
        </w:rPr>
        <w:t xml:space="preserve"> </w:t>
      </w:r>
      <w:r w:rsidR="00221DF1" w:rsidRPr="00BE0179">
        <w:rPr>
          <w:rFonts w:cs="Arial" w:hint="cs"/>
          <w:sz w:val="32"/>
          <w:szCs w:val="32"/>
          <w:rtl/>
        </w:rPr>
        <w:t>تناولنا</w:t>
      </w:r>
      <w:r w:rsidR="00245FCE" w:rsidRPr="00BE0179">
        <w:rPr>
          <w:rFonts w:cs="Arial" w:hint="cs"/>
          <w:sz w:val="32"/>
          <w:szCs w:val="32"/>
          <w:rtl/>
        </w:rPr>
        <w:t xml:space="preserve"> في هده الدراسة و</w:t>
      </w:r>
      <w:r w:rsidR="001C2981">
        <w:rPr>
          <w:rFonts w:cs="Arial" w:hint="cs"/>
          <w:sz w:val="32"/>
          <w:szCs w:val="32"/>
          <w:rtl/>
        </w:rPr>
        <w:t xml:space="preserve">كما </w:t>
      </w:r>
      <w:r w:rsidR="00245FCE" w:rsidRPr="00BE0179">
        <w:rPr>
          <w:rFonts w:cs="Arial" w:hint="cs"/>
          <w:sz w:val="32"/>
          <w:szCs w:val="32"/>
          <w:rtl/>
        </w:rPr>
        <w:t>سبق الذكر صلاحيات رئيس الجمهورية في مجال التشريع ا</w:t>
      </w:r>
      <w:r w:rsidR="001C2981">
        <w:rPr>
          <w:rFonts w:cs="Arial" w:hint="cs"/>
          <w:sz w:val="32"/>
          <w:szCs w:val="32"/>
          <w:rtl/>
        </w:rPr>
        <w:t>ذ</w:t>
      </w:r>
      <w:r w:rsidR="00245FCE" w:rsidRPr="00BE0179">
        <w:rPr>
          <w:rFonts w:cs="Arial" w:hint="cs"/>
          <w:sz w:val="32"/>
          <w:szCs w:val="32"/>
          <w:rtl/>
        </w:rPr>
        <w:t xml:space="preserve"> يمارس هذا </w:t>
      </w:r>
      <w:r w:rsidR="00221DF1" w:rsidRPr="00BE0179">
        <w:rPr>
          <w:rFonts w:cs="Arial" w:hint="cs"/>
          <w:sz w:val="32"/>
          <w:szCs w:val="32"/>
          <w:rtl/>
        </w:rPr>
        <w:t>الأخير</w:t>
      </w:r>
      <w:r w:rsidR="00245FCE" w:rsidRPr="00BE0179">
        <w:rPr>
          <w:rFonts w:cs="Arial" w:hint="cs"/>
          <w:sz w:val="32"/>
          <w:szCs w:val="32"/>
          <w:rtl/>
        </w:rPr>
        <w:t xml:space="preserve"> اختصاصين اولهما اخصاص التشريب </w:t>
      </w:r>
      <w:r w:rsidR="003B6CEA" w:rsidRPr="00BE0179">
        <w:rPr>
          <w:rFonts w:cs="Arial" w:hint="cs"/>
          <w:sz w:val="32"/>
          <w:szCs w:val="32"/>
          <w:rtl/>
        </w:rPr>
        <w:t>بأوامر</w:t>
      </w:r>
      <w:r w:rsidR="00245FCE" w:rsidRPr="00BE0179">
        <w:rPr>
          <w:rFonts w:cs="Arial" w:hint="cs"/>
          <w:sz w:val="32"/>
          <w:szCs w:val="32"/>
          <w:rtl/>
        </w:rPr>
        <w:t xml:space="preserve"> و ذلك في الجانب الماي في حالة عدم مصادقة البرلمان على قانون المالية في أجل </w:t>
      </w:r>
      <w:r w:rsidR="003B6CEA" w:rsidRPr="00BE0179">
        <w:rPr>
          <w:rFonts w:cs="Arial" w:hint="cs"/>
          <w:sz w:val="32"/>
          <w:szCs w:val="32"/>
          <w:rtl/>
        </w:rPr>
        <w:t xml:space="preserve">75 </w:t>
      </w:r>
      <w:r w:rsidR="00245FCE" w:rsidRPr="00BE0179">
        <w:rPr>
          <w:rFonts w:cs="Arial" w:hint="cs"/>
          <w:sz w:val="32"/>
          <w:szCs w:val="32"/>
          <w:rtl/>
        </w:rPr>
        <w:t>يوم، فيص</w:t>
      </w:r>
      <w:r w:rsidR="001C2981">
        <w:rPr>
          <w:rFonts w:cs="Arial" w:hint="cs"/>
          <w:sz w:val="32"/>
          <w:szCs w:val="32"/>
          <w:rtl/>
        </w:rPr>
        <w:t>د</w:t>
      </w:r>
      <w:r w:rsidR="00245FCE" w:rsidRPr="00BE0179">
        <w:rPr>
          <w:rFonts w:cs="Arial" w:hint="cs"/>
          <w:sz w:val="32"/>
          <w:szCs w:val="32"/>
          <w:rtl/>
        </w:rPr>
        <w:t>ره رئيس الجمهورية</w:t>
      </w:r>
      <w:r w:rsidR="00221DF1" w:rsidRPr="00BE0179">
        <w:rPr>
          <w:rFonts w:cs="Arial" w:hint="cs"/>
          <w:sz w:val="32"/>
          <w:szCs w:val="32"/>
          <w:rtl/>
        </w:rPr>
        <w:t xml:space="preserve"> </w:t>
      </w:r>
      <w:r w:rsidR="00245FCE" w:rsidRPr="00BE0179">
        <w:rPr>
          <w:rFonts w:cs="Arial" w:hint="cs"/>
          <w:sz w:val="32"/>
          <w:szCs w:val="32"/>
          <w:rtl/>
        </w:rPr>
        <w:t xml:space="preserve">بموجب امر وكذلك طبقا لنص المادة142 ، في حالة شغور المجلس الشعبي او خلال العطلة </w:t>
      </w:r>
    </w:p>
    <w:sdt>
      <w:sdtPr>
        <w:rPr>
          <w:rFonts w:ascii="Simplified Arabic" w:eastAsiaTheme="majorEastAsia" w:hAnsi="Simplified Arabic" w:cs="Simplified Arabic"/>
          <w:b/>
          <w:bCs/>
          <w:sz w:val="32"/>
          <w:szCs w:val="32"/>
          <w:rtl/>
        </w:rPr>
        <w:alias w:val="العنوان"/>
        <w:id w:val="2137525050"/>
        <w:placeholder>
          <w:docPart w:val="C58284AA45B248CABF7283E2C260BFB6"/>
        </w:placeholder>
        <w:dataBinding w:prefixMappings="xmlns:ns0='http://schemas.openxmlformats.org/package/2006/metadata/core-properties' xmlns:ns1='http://purl.org/dc/elements/1.1/'" w:xpath="/ns0:coreProperties[1]/ns1:title[1]" w:storeItemID="{6C3C8BC8-F283-45AE-878A-BAB7291924A1}"/>
        <w:text/>
      </w:sdtPr>
      <w:sdtContent>
        <w:p w:rsidR="00BE109B" w:rsidRPr="00BE0179" w:rsidRDefault="00BE109B" w:rsidP="00BE109B">
          <w:pPr>
            <w:pStyle w:val="En-tte"/>
            <w:pBdr>
              <w:bottom w:val="thickThinSmallGap" w:sz="24" w:space="1" w:color="622423" w:themeColor="accent2" w:themeShade="7F"/>
            </w:pBdr>
            <w:ind w:left="849" w:hanging="849"/>
            <w:rPr>
              <w:rFonts w:ascii="Simplified Arabic" w:eastAsiaTheme="majorEastAsia" w:hAnsi="Simplified Arabic" w:cs="Simplified Arabic"/>
              <w:b/>
              <w:bCs/>
              <w:sz w:val="32"/>
              <w:szCs w:val="32"/>
            </w:rPr>
          </w:pPr>
          <w:r w:rsidRPr="00BE0179">
            <w:rPr>
              <w:rFonts w:ascii="Simplified Arabic" w:eastAsiaTheme="majorEastAsia" w:hAnsi="Simplified Arabic" w:cs="Simplified Arabic" w:hint="cs"/>
              <w:b/>
              <w:bCs/>
              <w:sz w:val="32"/>
              <w:szCs w:val="32"/>
              <w:rtl/>
            </w:rPr>
            <w:t>الخاتمة</w:t>
          </w:r>
        </w:p>
      </w:sdtContent>
    </w:sdt>
    <w:p w:rsidR="00BE109B" w:rsidRPr="00BE0179" w:rsidRDefault="00BE109B" w:rsidP="00BE109B">
      <w:pPr>
        <w:pStyle w:val="En-tte"/>
        <w:ind w:left="849" w:hanging="849"/>
      </w:pPr>
    </w:p>
    <w:p w:rsidR="00186DE6" w:rsidRPr="00BE0179" w:rsidRDefault="001C2981" w:rsidP="001C2981">
      <w:pPr>
        <w:bidi/>
        <w:ind w:left="-2" w:firstLine="2"/>
        <w:jc w:val="both"/>
        <w:rPr>
          <w:rFonts w:cs="Arial"/>
          <w:sz w:val="32"/>
          <w:szCs w:val="32"/>
          <w:rtl/>
        </w:rPr>
      </w:pPr>
      <w:r w:rsidRPr="00BE0179">
        <w:rPr>
          <w:rFonts w:cs="Arial" w:hint="cs"/>
          <w:sz w:val="32"/>
          <w:szCs w:val="32"/>
          <w:rtl/>
        </w:rPr>
        <w:t xml:space="preserve">البرلمانية ويكون ذلك وفق للإجراءات </w:t>
      </w:r>
      <w:r>
        <w:rPr>
          <w:rFonts w:cs="Arial" w:hint="cs"/>
          <w:sz w:val="32"/>
          <w:szCs w:val="32"/>
          <w:rtl/>
        </w:rPr>
        <w:t>ا</w:t>
      </w:r>
      <w:r w:rsidRPr="00BE0179">
        <w:rPr>
          <w:rFonts w:cs="Arial" w:hint="cs"/>
          <w:sz w:val="32"/>
          <w:szCs w:val="32"/>
          <w:rtl/>
        </w:rPr>
        <w:t>لمحددة دستوريا وهذا م</w:t>
      </w:r>
      <w:r>
        <w:rPr>
          <w:rFonts w:cs="Arial" w:hint="cs"/>
          <w:sz w:val="32"/>
          <w:szCs w:val="32"/>
          <w:rtl/>
        </w:rPr>
        <w:t>ا</w:t>
      </w:r>
      <w:r w:rsidRPr="00BE0179">
        <w:rPr>
          <w:rFonts w:cs="Arial" w:hint="cs"/>
          <w:sz w:val="32"/>
          <w:szCs w:val="32"/>
          <w:rtl/>
        </w:rPr>
        <w:t xml:space="preserve"> أثر على مركز السلطة التشريعية</w:t>
      </w:r>
      <w:r>
        <w:rPr>
          <w:rFonts w:cs="Arial" w:hint="cs"/>
          <w:sz w:val="32"/>
          <w:szCs w:val="32"/>
          <w:rtl/>
        </w:rPr>
        <w:t>،</w:t>
      </w:r>
      <w:r w:rsidRPr="00BE0179">
        <w:rPr>
          <w:rFonts w:cs="Arial" w:hint="cs"/>
          <w:sz w:val="32"/>
          <w:szCs w:val="32"/>
          <w:rtl/>
        </w:rPr>
        <w:t xml:space="preserve"> كما يشرع</w:t>
      </w:r>
      <w:r w:rsidR="00245FCE" w:rsidRPr="00BE0179">
        <w:rPr>
          <w:rFonts w:cs="Arial" w:hint="cs"/>
          <w:sz w:val="32"/>
          <w:szCs w:val="32"/>
          <w:rtl/>
        </w:rPr>
        <w:t xml:space="preserve"> رئيس الجمهورية </w:t>
      </w:r>
      <w:r w:rsidR="00221DF1" w:rsidRPr="00BE0179">
        <w:rPr>
          <w:rFonts w:cs="Arial" w:hint="cs"/>
          <w:sz w:val="32"/>
          <w:szCs w:val="32"/>
          <w:rtl/>
        </w:rPr>
        <w:t>بأوامر</w:t>
      </w:r>
      <w:r w:rsidR="00245FCE" w:rsidRPr="00BE0179">
        <w:rPr>
          <w:rFonts w:cs="Arial" w:hint="cs"/>
          <w:sz w:val="32"/>
          <w:szCs w:val="32"/>
          <w:rtl/>
        </w:rPr>
        <w:t xml:space="preserve"> في الحالة الاستثنائية وذلك ب</w:t>
      </w:r>
      <w:r>
        <w:rPr>
          <w:rFonts w:cs="Arial" w:hint="cs"/>
          <w:sz w:val="32"/>
          <w:szCs w:val="32"/>
          <w:rtl/>
        </w:rPr>
        <w:t>ت</w:t>
      </w:r>
      <w:r w:rsidR="00245FCE" w:rsidRPr="00BE0179">
        <w:rPr>
          <w:rFonts w:cs="Arial" w:hint="cs"/>
          <w:sz w:val="32"/>
          <w:szCs w:val="32"/>
          <w:rtl/>
        </w:rPr>
        <w:t xml:space="preserve">وافر مجموعة من الشروط الموضوعية والشكلية </w:t>
      </w:r>
      <w:proofErr w:type="spellStart"/>
      <w:r w:rsidR="00221DF1" w:rsidRPr="00BE0179">
        <w:rPr>
          <w:rFonts w:cs="Arial" w:hint="cs"/>
          <w:sz w:val="32"/>
          <w:szCs w:val="32"/>
          <w:rtl/>
        </w:rPr>
        <w:t>لاقرارها</w:t>
      </w:r>
      <w:proofErr w:type="spellEnd"/>
      <w:r w:rsidR="00221DF1" w:rsidRPr="00BE0179">
        <w:rPr>
          <w:rFonts w:cs="Arial" w:hint="cs"/>
          <w:sz w:val="32"/>
          <w:szCs w:val="32"/>
          <w:rtl/>
        </w:rPr>
        <w:t xml:space="preserve">، </w:t>
      </w:r>
      <w:r w:rsidR="00245FCE" w:rsidRPr="00BE0179">
        <w:rPr>
          <w:rFonts w:cs="Arial" w:hint="cs"/>
          <w:sz w:val="32"/>
          <w:szCs w:val="32"/>
          <w:rtl/>
        </w:rPr>
        <w:t xml:space="preserve">فالتشريع </w:t>
      </w:r>
      <w:r w:rsidR="00221DF1" w:rsidRPr="00BE0179">
        <w:rPr>
          <w:rFonts w:cs="Arial" w:hint="cs"/>
          <w:sz w:val="32"/>
          <w:szCs w:val="32"/>
          <w:rtl/>
        </w:rPr>
        <w:t>بأوامر</w:t>
      </w:r>
      <w:r w:rsidR="00245FCE" w:rsidRPr="00BE0179">
        <w:rPr>
          <w:rFonts w:cs="Arial" w:hint="cs"/>
          <w:sz w:val="32"/>
          <w:szCs w:val="32"/>
          <w:rtl/>
        </w:rPr>
        <w:t xml:space="preserve"> هو الوسيلة القانونية الوحيدة لمجابهة الحالة الاستثنائية، اما الاختصاص الثاني فيتمثل في</w:t>
      </w:r>
      <w:r w:rsidR="00221DF1" w:rsidRPr="00BE0179">
        <w:rPr>
          <w:rFonts w:cs="Arial" w:hint="cs"/>
          <w:sz w:val="32"/>
          <w:szCs w:val="32"/>
          <w:rtl/>
        </w:rPr>
        <w:t xml:space="preserve"> </w:t>
      </w:r>
      <w:r w:rsidR="00245FCE" w:rsidRPr="00BE0179">
        <w:rPr>
          <w:rFonts w:cs="Arial" w:hint="cs"/>
          <w:sz w:val="32"/>
          <w:szCs w:val="32"/>
          <w:rtl/>
        </w:rPr>
        <w:t xml:space="preserve">مساهمة رئيس الجمهورية في اعداد القانون وذلك </w:t>
      </w:r>
      <w:r w:rsidR="00186DE6" w:rsidRPr="00BE0179">
        <w:rPr>
          <w:rFonts w:cs="Arial" w:hint="cs"/>
          <w:sz w:val="32"/>
          <w:szCs w:val="32"/>
          <w:rtl/>
        </w:rPr>
        <w:t xml:space="preserve">من خلال التصديق على </w:t>
      </w:r>
      <w:r w:rsidR="00221DF1" w:rsidRPr="00BE0179">
        <w:rPr>
          <w:rFonts w:cs="Arial" w:hint="cs"/>
          <w:sz w:val="32"/>
          <w:szCs w:val="32"/>
          <w:rtl/>
        </w:rPr>
        <w:t>المعاهدات</w:t>
      </w:r>
      <w:r w:rsidR="00186DE6" w:rsidRPr="00BE0179">
        <w:rPr>
          <w:rFonts w:cs="Arial" w:hint="cs"/>
          <w:sz w:val="32"/>
          <w:szCs w:val="32"/>
          <w:rtl/>
        </w:rPr>
        <w:t xml:space="preserve"> واصدار القوانين ونشرها،</w:t>
      </w:r>
      <w:r w:rsidR="00221DF1" w:rsidRPr="00BE0179">
        <w:rPr>
          <w:rFonts w:cs="Arial" w:hint="cs"/>
          <w:sz w:val="32"/>
          <w:szCs w:val="32"/>
          <w:rtl/>
        </w:rPr>
        <w:t xml:space="preserve"> </w:t>
      </w:r>
      <w:r w:rsidR="00186DE6" w:rsidRPr="00BE0179">
        <w:rPr>
          <w:rFonts w:cs="Arial" w:hint="cs"/>
          <w:sz w:val="32"/>
          <w:szCs w:val="32"/>
          <w:rtl/>
        </w:rPr>
        <w:t>وحق طلب اجراء مداولة ثانية، واخيرا</w:t>
      </w:r>
      <w:r w:rsidR="00BE0179">
        <w:rPr>
          <w:rFonts w:cs="Arial" w:hint="cs"/>
          <w:sz w:val="32"/>
          <w:szCs w:val="32"/>
          <w:rtl/>
        </w:rPr>
        <w:t xml:space="preserve"> </w:t>
      </w:r>
      <w:r w:rsidR="00186DE6" w:rsidRPr="00BE0179">
        <w:rPr>
          <w:rFonts w:cs="Arial" w:hint="cs"/>
          <w:sz w:val="32"/>
          <w:szCs w:val="32"/>
          <w:rtl/>
        </w:rPr>
        <w:t xml:space="preserve">حل المجلس </w:t>
      </w:r>
      <w:r w:rsidR="00221DF1" w:rsidRPr="00BE0179">
        <w:rPr>
          <w:rFonts w:cs="Arial" w:hint="cs"/>
          <w:sz w:val="32"/>
          <w:szCs w:val="32"/>
          <w:rtl/>
        </w:rPr>
        <w:t>الشعبي</w:t>
      </w:r>
      <w:r w:rsidR="00186DE6" w:rsidRPr="00BE0179">
        <w:rPr>
          <w:rFonts w:cs="Arial" w:hint="cs"/>
          <w:sz w:val="32"/>
          <w:szCs w:val="32"/>
          <w:rtl/>
        </w:rPr>
        <w:t xml:space="preserve"> الوطني وعليه كل هذه الاختصاصات ساهمت في تقوية مركز رئيس الجمهورية في النظام الدستوري الجزائري</w:t>
      </w:r>
      <w:r>
        <w:rPr>
          <w:rFonts w:cs="Arial" w:hint="cs"/>
          <w:sz w:val="32"/>
          <w:szCs w:val="32"/>
          <w:rtl/>
        </w:rPr>
        <w:t>،</w:t>
      </w:r>
      <w:r w:rsidR="00186DE6" w:rsidRPr="00BE0179">
        <w:rPr>
          <w:rFonts w:cs="Arial" w:hint="cs"/>
          <w:sz w:val="32"/>
          <w:szCs w:val="32"/>
          <w:rtl/>
        </w:rPr>
        <w:t xml:space="preserve"> </w:t>
      </w:r>
      <w:r w:rsidR="00221DF1" w:rsidRPr="00BE0179">
        <w:rPr>
          <w:rFonts w:cs="Arial" w:hint="cs"/>
          <w:sz w:val="32"/>
          <w:szCs w:val="32"/>
          <w:rtl/>
        </w:rPr>
        <w:t>الشيء</w:t>
      </w:r>
      <w:r w:rsidR="00186DE6" w:rsidRPr="00BE0179">
        <w:rPr>
          <w:rFonts w:cs="Arial" w:hint="cs"/>
          <w:sz w:val="32"/>
          <w:szCs w:val="32"/>
          <w:rtl/>
        </w:rPr>
        <w:t xml:space="preserve"> الذي ادى</w:t>
      </w:r>
      <w:r>
        <w:rPr>
          <w:rFonts w:cs="Arial" w:hint="cs"/>
          <w:sz w:val="32"/>
          <w:szCs w:val="32"/>
          <w:rtl/>
        </w:rPr>
        <w:t xml:space="preserve"> الى</w:t>
      </w:r>
      <w:r w:rsidR="00186DE6" w:rsidRPr="00BE0179">
        <w:rPr>
          <w:rFonts w:cs="Arial" w:hint="cs"/>
          <w:sz w:val="32"/>
          <w:szCs w:val="32"/>
          <w:rtl/>
        </w:rPr>
        <w:t xml:space="preserve"> اتساع سلطته </w:t>
      </w:r>
      <w:r w:rsidRPr="00BE0179">
        <w:rPr>
          <w:rFonts w:cs="Arial" w:hint="cs"/>
          <w:sz w:val="32"/>
          <w:szCs w:val="32"/>
          <w:rtl/>
        </w:rPr>
        <w:t>ال</w:t>
      </w:r>
      <w:r>
        <w:rPr>
          <w:rFonts w:cs="Arial" w:hint="cs"/>
          <w:sz w:val="32"/>
          <w:szCs w:val="32"/>
          <w:rtl/>
        </w:rPr>
        <w:t>ت</w:t>
      </w:r>
      <w:r w:rsidRPr="00BE0179">
        <w:rPr>
          <w:rFonts w:cs="Arial" w:hint="cs"/>
          <w:sz w:val="32"/>
          <w:szCs w:val="32"/>
          <w:rtl/>
        </w:rPr>
        <w:t>ي</w:t>
      </w:r>
      <w:r w:rsidR="00186DE6" w:rsidRPr="00BE0179">
        <w:rPr>
          <w:rFonts w:cs="Arial" w:hint="cs"/>
          <w:sz w:val="32"/>
          <w:szCs w:val="32"/>
          <w:rtl/>
        </w:rPr>
        <w:t xml:space="preserve"> </w:t>
      </w:r>
      <w:r>
        <w:rPr>
          <w:rFonts w:cs="Arial" w:hint="cs"/>
          <w:sz w:val="32"/>
          <w:szCs w:val="32"/>
          <w:rtl/>
        </w:rPr>
        <w:t xml:space="preserve">وصلت الى </w:t>
      </w:r>
      <w:r w:rsidR="00186DE6" w:rsidRPr="00BE0179">
        <w:rPr>
          <w:rFonts w:cs="Arial" w:hint="cs"/>
          <w:sz w:val="32"/>
          <w:szCs w:val="32"/>
          <w:rtl/>
        </w:rPr>
        <w:t>حد ا</w:t>
      </w:r>
      <w:r w:rsidR="00221DF1" w:rsidRPr="00BE0179">
        <w:rPr>
          <w:rFonts w:cs="Arial" w:hint="cs"/>
          <w:sz w:val="32"/>
          <w:szCs w:val="32"/>
          <w:rtl/>
        </w:rPr>
        <w:t>حتلال الصدارة في مجال التشريع ا</w:t>
      </w:r>
      <w:r w:rsidR="00186DE6" w:rsidRPr="00BE0179">
        <w:rPr>
          <w:rFonts w:cs="Arial" w:hint="cs"/>
          <w:sz w:val="32"/>
          <w:szCs w:val="32"/>
          <w:rtl/>
        </w:rPr>
        <w:t>مام عجز البرلمان في</w:t>
      </w:r>
      <w:r w:rsidR="00221DF1" w:rsidRPr="00BE0179">
        <w:rPr>
          <w:rFonts w:cs="Arial" w:hint="cs"/>
          <w:sz w:val="32"/>
          <w:szCs w:val="32"/>
          <w:rtl/>
        </w:rPr>
        <w:t xml:space="preserve"> </w:t>
      </w:r>
      <w:r w:rsidR="00186DE6" w:rsidRPr="00BE0179">
        <w:rPr>
          <w:rFonts w:cs="Arial" w:hint="cs"/>
          <w:sz w:val="32"/>
          <w:szCs w:val="32"/>
          <w:rtl/>
        </w:rPr>
        <w:t xml:space="preserve">مواجهة المستجدات </w:t>
      </w:r>
      <w:r w:rsidR="00221DF1" w:rsidRPr="00BE0179">
        <w:rPr>
          <w:rFonts w:cs="Arial" w:hint="cs"/>
          <w:sz w:val="32"/>
          <w:szCs w:val="32"/>
          <w:rtl/>
        </w:rPr>
        <w:t>الطارئة</w:t>
      </w:r>
      <w:r w:rsidR="00186DE6" w:rsidRPr="00BE0179">
        <w:rPr>
          <w:rFonts w:cs="Arial" w:hint="cs"/>
          <w:sz w:val="32"/>
          <w:szCs w:val="32"/>
          <w:rtl/>
        </w:rPr>
        <w:t xml:space="preserve">، فالتنظيمات </w:t>
      </w:r>
      <w:r w:rsidR="00221DF1" w:rsidRPr="00BE0179">
        <w:rPr>
          <w:rFonts w:cs="Arial" w:hint="cs"/>
          <w:sz w:val="32"/>
          <w:szCs w:val="32"/>
          <w:rtl/>
        </w:rPr>
        <w:t>المستقلة</w:t>
      </w:r>
      <w:r w:rsidR="00186DE6" w:rsidRPr="00BE0179">
        <w:rPr>
          <w:rFonts w:cs="Arial" w:hint="cs"/>
          <w:sz w:val="32"/>
          <w:szCs w:val="32"/>
          <w:rtl/>
        </w:rPr>
        <w:t xml:space="preserve"> ظهرت كجهاز مساعد للبرلمان في اعداد القواعد العامة، غير أن صعوبة الفصل بين المجال التنظيمي لرئيس الجمهورية والمجال التشريعي للبرلمان </w:t>
      </w:r>
      <w:r w:rsidR="00BE0179">
        <w:rPr>
          <w:rFonts w:cs="Arial" w:hint="cs"/>
          <w:sz w:val="32"/>
          <w:szCs w:val="32"/>
          <w:rtl/>
        </w:rPr>
        <w:t>ا</w:t>
      </w:r>
      <w:r w:rsidR="00186DE6" w:rsidRPr="00BE0179">
        <w:rPr>
          <w:rFonts w:cs="Arial" w:hint="cs"/>
          <w:sz w:val="32"/>
          <w:szCs w:val="32"/>
          <w:rtl/>
        </w:rPr>
        <w:t>دى ال</w:t>
      </w:r>
      <w:r w:rsidR="00BE0179">
        <w:rPr>
          <w:rFonts w:cs="Arial" w:hint="cs"/>
          <w:sz w:val="32"/>
          <w:szCs w:val="32"/>
          <w:rtl/>
        </w:rPr>
        <w:t>ى</w:t>
      </w:r>
      <w:r w:rsidR="00186DE6" w:rsidRPr="00BE0179">
        <w:rPr>
          <w:rFonts w:cs="Arial" w:hint="cs"/>
          <w:sz w:val="32"/>
          <w:szCs w:val="32"/>
          <w:rtl/>
        </w:rPr>
        <w:t xml:space="preserve"> أن تصبح السلطة التنظيمية</w:t>
      </w:r>
      <w:r w:rsidR="00221DF1" w:rsidRPr="00BE0179">
        <w:rPr>
          <w:rFonts w:cs="Arial" w:hint="cs"/>
          <w:sz w:val="32"/>
          <w:szCs w:val="32"/>
          <w:rtl/>
        </w:rPr>
        <w:t xml:space="preserve"> وسيلة</w:t>
      </w:r>
      <w:r w:rsidR="00186DE6" w:rsidRPr="00BE0179">
        <w:rPr>
          <w:rFonts w:cs="Arial" w:hint="cs"/>
          <w:sz w:val="32"/>
          <w:szCs w:val="32"/>
          <w:rtl/>
        </w:rPr>
        <w:t xml:space="preserve"> </w:t>
      </w:r>
      <w:r w:rsidR="00221DF1" w:rsidRPr="00BE0179">
        <w:rPr>
          <w:rFonts w:cs="Arial" w:hint="cs"/>
          <w:sz w:val="32"/>
          <w:szCs w:val="32"/>
          <w:rtl/>
        </w:rPr>
        <w:t>ضغط</w:t>
      </w:r>
      <w:r w:rsidR="00186DE6" w:rsidRPr="00BE0179">
        <w:rPr>
          <w:rFonts w:cs="Arial" w:hint="cs"/>
          <w:sz w:val="32"/>
          <w:szCs w:val="32"/>
          <w:rtl/>
        </w:rPr>
        <w:t xml:space="preserve"> على البرلمان في مجال التشريع، فالمؤسس </w:t>
      </w:r>
      <w:r w:rsidR="00221DF1" w:rsidRPr="00BE0179">
        <w:rPr>
          <w:rFonts w:cs="Arial" w:hint="cs"/>
          <w:sz w:val="32"/>
          <w:szCs w:val="32"/>
          <w:rtl/>
        </w:rPr>
        <w:t>الدستوري</w:t>
      </w:r>
      <w:r w:rsidR="00186DE6" w:rsidRPr="00BE0179">
        <w:rPr>
          <w:rFonts w:cs="Arial" w:hint="cs"/>
          <w:sz w:val="32"/>
          <w:szCs w:val="32"/>
          <w:rtl/>
        </w:rPr>
        <w:t xml:space="preserve"> لم يضع قيود واضحة على سلطة رئيس الجمهورية في حالة التشريع </w:t>
      </w:r>
      <w:r w:rsidR="00221DF1" w:rsidRPr="00BE0179">
        <w:rPr>
          <w:rFonts w:cs="Arial" w:hint="cs"/>
          <w:sz w:val="32"/>
          <w:szCs w:val="32"/>
          <w:rtl/>
        </w:rPr>
        <w:t>بأوامر</w:t>
      </w:r>
      <w:r w:rsidR="00186DE6" w:rsidRPr="00BE0179">
        <w:rPr>
          <w:rFonts w:cs="Arial" w:hint="cs"/>
          <w:sz w:val="32"/>
          <w:szCs w:val="32"/>
          <w:rtl/>
        </w:rPr>
        <w:t xml:space="preserve"> </w:t>
      </w:r>
      <w:r w:rsidR="00221DF1" w:rsidRPr="00BE0179">
        <w:rPr>
          <w:rFonts w:cs="Arial" w:hint="cs"/>
          <w:sz w:val="32"/>
          <w:szCs w:val="32"/>
          <w:rtl/>
        </w:rPr>
        <w:t>الشيء</w:t>
      </w:r>
      <w:r w:rsidR="00186DE6" w:rsidRPr="00BE0179">
        <w:rPr>
          <w:rFonts w:cs="Arial" w:hint="cs"/>
          <w:sz w:val="32"/>
          <w:szCs w:val="32"/>
          <w:rtl/>
        </w:rPr>
        <w:t xml:space="preserve"> الذي ادى الى</w:t>
      </w:r>
      <w:r w:rsidR="00221DF1" w:rsidRPr="00BE0179">
        <w:rPr>
          <w:rFonts w:cs="Arial" w:hint="cs"/>
          <w:sz w:val="32"/>
          <w:szCs w:val="32"/>
          <w:rtl/>
        </w:rPr>
        <w:t xml:space="preserve"> افراط رئيس الجمهورية في استعمال</w:t>
      </w:r>
      <w:r w:rsidR="00186DE6" w:rsidRPr="00BE0179">
        <w:rPr>
          <w:rFonts w:cs="Arial" w:hint="cs"/>
          <w:sz w:val="32"/>
          <w:szCs w:val="32"/>
          <w:rtl/>
        </w:rPr>
        <w:t xml:space="preserve"> </w:t>
      </w:r>
      <w:r w:rsidR="00221DF1" w:rsidRPr="00BE0179">
        <w:rPr>
          <w:rFonts w:cs="Arial" w:hint="cs"/>
          <w:sz w:val="32"/>
          <w:szCs w:val="32"/>
          <w:rtl/>
        </w:rPr>
        <w:t xml:space="preserve">هذا الحق </w:t>
      </w:r>
      <w:r w:rsidR="00186DE6" w:rsidRPr="00BE0179">
        <w:rPr>
          <w:rFonts w:cs="Arial" w:hint="cs"/>
          <w:sz w:val="32"/>
          <w:szCs w:val="32"/>
          <w:rtl/>
        </w:rPr>
        <w:t xml:space="preserve">كما ان التعديل الدستوري لسنة 2016 و </w:t>
      </w:r>
      <w:r>
        <w:rPr>
          <w:rFonts w:cs="Arial" w:hint="cs"/>
          <w:sz w:val="32"/>
          <w:szCs w:val="32"/>
          <w:rtl/>
        </w:rPr>
        <w:t>إ</w:t>
      </w:r>
      <w:r w:rsidR="00186DE6" w:rsidRPr="00BE0179">
        <w:rPr>
          <w:rFonts w:cs="Arial" w:hint="cs"/>
          <w:sz w:val="32"/>
          <w:szCs w:val="32"/>
          <w:rtl/>
        </w:rPr>
        <w:t xml:space="preserve">ن قلل من الدورات التي </w:t>
      </w:r>
      <w:r w:rsidR="00221DF1" w:rsidRPr="00BE0179">
        <w:rPr>
          <w:rFonts w:cs="Arial" w:hint="cs"/>
          <w:sz w:val="32"/>
          <w:szCs w:val="32"/>
          <w:rtl/>
        </w:rPr>
        <w:t>يشرع</w:t>
      </w:r>
      <w:r w:rsidR="00186DE6" w:rsidRPr="00BE0179">
        <w:rPr>
          <w:rFonts w:cs="Arial" w:hint="cs"/>
          <w:sz w:val="32"/>
          <w:szCs w:val="32"/>
          <w:rtl/>
        </w:rPr>
        <w:t xml:space="preserve"> فيها رئيس </w:t>
      </w:r>
      <w:r w:rsidR="00221DF1" w:rsidRPr="00BE0179">
        <w:rPr>
          <w:rFonts w:cs="Arial" w:hint="cs"/>
          <w:sz w:val="32"/>
          <w:szCs w:val="32"/>
          <w:rtl/>
        </w:rPr>
        <w:t>الجمهورية</w:t>
      </w:r>
      <w:r w:rsidR="00186DE6" w:rsidRPr="00BE0179">
        <w:rPr>
          <w:rFonts w:cs="Arial" w:hint="cs"/>
          <w:sz w:val="32"/>
          <w:szCs w:val="32"/>
          <w:rtl/>
        </w:rPr>
        <w:t xml:space="preserve"> الا انها غير كافية للحد من هذه الصلاحية.</w:t>
      </w:r>
    </w:p>
    <w:p w:rsidR="00BE0179" w:rsidRPr="00BE0179" w:rsidRDefault="00186DE6" w:rsidP="001C2981">
      <w:pPr>
        <w:bidi/>
        <w:ind w:left="-2" w:firstLine="2"/>
        <w:jc w:val="both"/>
        <w:rPr>
          <w:rFonts w:cs="Arial" w:hint="cs"/>
          <w:sz w:val="32"/>
          <w:szCs w:val="32"/>
          <w:rtl/>
        </w:rPr>
      </w:pPr>
      <w:r w:rsidRPr="00BE0179">
        <w:rPr>
          <w:rFonts w:cs="Arial" w:hint="cs"/>
          <w:sz w:val="32"/>
          <w:szCs w:val="32"/>
          <w:rtl/>
        </w:rPr>
        <w:t>و</w:t>
      </w:r>
      <w:r w:rsidR="001C2981">
        <w:rPr>
          <w:rFonts w:cs="Arial" w:hint="cs"/>
          <w:sz w:val="32"/>
          <w:szCs w:val="32"/>
          <w:rtl/>
        </w:rPr>
        <w:t>ي</w:t>
      </w:r>
      <w:r w:rsidRPr="00BE0179">
        <w:rPr>
          <w:rFonts w:cs="Arial" w:hint="cs"/>
          <w:sz w:val="32"/>
          <w:szCs w:val="32"/>
          <w:rtl/>
        </w:rPr>
        <w:t>نطبق نفس القول على الحالة الاستثنائية، ف</w:t>
      </w:r>
      <w:r w:rsidR="001C2981">
        <w:rPr>
          <w:rFonts w:cs="Arial" w:hint="cs"/>
          <w:sz w:val="32"/>
          <w:szCs w:val="32"/>
          <w:rtl/>
        </w:rPr>
        <w:t>ل</w:t>
      </w:r>
      <w:r w:rsidRPr="00BE0179">
        <w:rPr>
          <w:rFonts w:cs="Arial" w:hint="cs"/>
          <w:sz w:val="32"/>
          <w:szCs w:val="32"/>
          <w:rtl/>
        </w:rPr>
        <w:t xml:space="preserve">رئيس الجمهورية </w:t>
      </w:r>
      <w:r w:rsidR="001C2981">
        <w:rPr>
          <w:rFonts w:cs="Arial" w:hint="cs"/>
          <w:sz w:val="32"/>
          <w:szCs w:val="32"/>
          <w:rtl/>
        </w:rPr>
        <w:t>ال</w:t>
      </w:r>
      <w:r w:rsidR="00221DF1" w:rsidRPr="00BE0179">
        <w:rPr>
          <w:rFonts w:cs="Arial" w:hint="cs"/>
          <w:sz w:val="32"/>
          <w:szCs w:val="32"/>
          <w:rtl/>
        </w:rPr>
        <w:t xml:space="preserve">سلطة </w:t>
      </w:r>
      <w:r w:rsidR="003B6CEA" w:rsidRPr="00BE0179">
        <w:rPr>
          <w:rFonts w:cs="Arial" w:hint="cs"/>
          <w:sz w:val="32"/>
          <w:szCs w:val="32"/>
          <w:rtl/>
        </w:rPr>
        <w:t>التقديرية</w:t>
      </w:r>
      <w:r w:rsidR="00221DF1" w:rsidRPr="00BE0179">
        <w:rPr>
          <w:rFonts w:cs="Arial" w:hint="cs"/>
          <w:sz w:val="32"/>
          <w:szCs w:val="32"/>
          <w:rtl/>
        </w:rPr>
        <w:t xml:space="preserve"> في </w:t>
      </w:r>
      <w:r w:rsidR="003B6CEA" w:rsidRPr="00BE0179">
        <w:rPr>
          <w:rFonts w:cs="Arial" w:hint="cs"/>
          <w:sz w:val="32"/>
          <w:szCs w:val="32"/>
          <w:rtl/>
        </w:rPr>
        <w:t>ا</w:t>
      </w:r>
      <w:r w:rsidR="00221DF1" w:rsidRPr="00BE0179">
        <w:rPr>
          <w:rFonts w:cs="Arial" w:hint="cs"/>
          <w:sz w:val="32"/>
          <w:szCs w:val="32"/>
          <w:rtl/>
        </w:rPr>
        <w:t>قرار ه</w:t>
      </w:r>
      <w:r w:rsidR="003B6CEA" w:rsidRPr="00BE0179">
        <w:rPr>
          <w:rFonts w:cs="Arial" w:hint="cs"/>
          <w:sz w:val="32"/>
          <w:szCs w:val="32"/>
          <w:rtl/>
        </w:rPr>
        <w:t>ذ</w:t>
      </w:r>
      <w:r w:rsidR="00221DF1" w:rsidRPr="00BE0179">
        <w:rPr>
          <w:rFonts w:cs="Arial" w:hint="cs"/>
          <w:sz w:val="32"/>
          <w:szCs w:val="32"/>
          <w:rtl/>
        </w:rPr>
        <w:t xml:space="preserve">ه </w:t>
      </w:r>
      <w:r w:rsidR="00403029" w:rsidRPr="00BE0179">
        <w:rPr>
          <w:rFonts w:cs="Arial" w:hint="cs"/>
          <w:sz w:val="32"/>
          <w:szCs w:val="32"/>
          <w:rtl/>
        </w:rPr>
        <w:t>ا</w:t>
      </w:r>
      <w:r w:rsidR="00221DF1" w:rsidRPr="00BE0179">
        <w:rPr>
          <w:rFonts w:cs="Arial" w:hint="cs"/>
          <w:sz w:val="32"/>
          <w:szCs w:val="32"/>
          <w:rtl/>
        </w:rPr>
        <w:t>لحالة</w:t>
      </w:r>
      <w:r w:rsidR="00403029" w:rsidRPr="00BE0179">
        <w:rPr>
          <w:rFonts w:cs="Arial" w:hint="cs"/>
          <w:sz w:val="32"/>
          <w:szCs w:val="32"/>
          <w:rtl/>
        </w:rPr>
        <w:t xml:space="preserve"> الى جانب </w:t>
      </w:r>
      <w:r w:rsidR="00BE0179" w:rsidRPr="00BE0179">
        <w:rPr>
          <w:rFonts w:cs="Arial" w:hint="cs"/>
          <w:sz w:val="32"/>
          <w:szCs w:val="32"/>
          <w:rtl/>
        </w:rPr>
        <w:t>ذ</w:t>
      </w:r>
      <w:r w:rsidR="00403029" w:rsidRPr="00BE0179">
        <w:rPr>
          <w:rFonts w:cs="Arial" w:hint="cs"/>
          <w:sz w:val="32"/>
          <w:szCs w:val="32"/>
          <w:rtl/>
        </w:rPr>
        <w:t>لك</w:t>
      </w:r>
      <w:r w:rsidR="00BE0179" w:rsidRPr="00BE0179">
        <w:rPr>
          <w:rFonts w:cs="Arial" w:hint="cs"/>
          <w:sz w:val="32"/>
          <w:szCs w:val="32"/>
          <w:rtl/>
        </w:rPr>
        <w:t xml:space="preserve"> </w:t>
      </w:r>
      <w:r w:rsidR="00403029" w:rsidRPr="00BE0179">
        <w:rPr>
          <w:rFonts w:cs="Arial" w:hint="cs"/>
          <w:sz w:val="32"/>
          <w:szCs w:val="32"/>
          <w:rtl/>
        </w:rPr>
        <w:t>مساهمته</w:t>
      </w:r>
      <w:r w:rsidR="00BE0179" w:rsidRPr="00BE0179">
        <w:rPr>
          <w:rFonts w:cs="Arial" w:hint="cs"/>
          <w:sz w:val="32"/>
          <w:szCs w:val="32"/>
          <w:rtl/>
        </w:rPr>
        <w:t xml:space="preserve"> </w:t>
      </w:r>
      <w:r w:rsidR="00403029" w:rsidRPr="00BE0179">
        <w:rPr>
          <w:rFonts w:cs="Arial" w:hint="cs"/>
          <w:sz w:val="32"/>
          <w:szCs w:val="32"/>
          <w:rtl/>
        </w:rPr>
        <w:t xml:space="preserve">في </w:t>
      </w:r>
      <w:r w:rsidR="001C2981">
        <w:rPr>
          <w:rFonts w:cs="Arial" w:hint="cs"/>
          <w:sz w:val="32"/>
          <w:szCs w:val="32"/>
          <w:rtl/>
        </w:rPr>
        <w:t>إ</w:t>
      </w:r>
      <w:r w:rsidR="00403029" w:rsidRPr="00BE0179">
        <w:rPr>
          <w:rFonts w:cs="Arial" w:hint="cs"/>
          <w:sz w:val="32"/>
          <w:szCs w:val="32"/>
          <w:rtl/>
        </w:rPr>
        <w:t xml:space="preserve">عداد القانون كالموافقة على المعاهدات قبل إصدارها، و إصدار القوانين </w:t>
      </w:r>
      <w:r w:rsidR="00BE0179" w:rsidRPr="00BE0179">
        <w:rPr>
          <w:rFonts w:cs="Arial" w:hint="cs"/>
          <w:sz w:val="32"/>
          <w:szCs w:val="32"/>
          <w:rtl/>
        </w:rPr>
        <w:t>بعد</w:t>
      </w:r>
      <w:r w:rsidR="00403029" w:rsidRPr="00BE0179">
        <w:rPr>
          <w:rFonts w:cs="Arial" w:hint="cs"/>
          <w:sz w:val="32"/>
          <w:szCs w:val="32"/>
          <w:rtl/>
        </w:rPr>
        <w:t xml:space="preserve"> </w:t>
      </w:r>
      <w:r w:rsidR="00BE0179" w:rsidRPr="00BE0179">
        <w:rPr>
          <w:rFonts w:cs="Arial" w:hint="cs"/>
          <w:sz w:val="32"/>
          <w:szCs w:val="32"/>
          <w:rtl/>
        </w:rPr>
        <w:t>انتهاء</w:t>
      </w:r>
      <w:r w:rsidR="00403029" w:rsidRPr="00BE0179">
        <w:rPr>
          <w:rFonts w:cs="Arial" w:hint="cs"/>
          <w:sz w:val="32"/>
          <w:szCs w:val="32"/>
          <w:rtl/>
        </w:rPr>
        <w:t xml:space="preserve"> البرلمان من اعداده دون ان ننس</w:t>
      </w:r>
      <w:r w:rsidR="001C2981">
        <w:rPr>
          <w:rFonts w:cs="Arial" w:hint="cs"/>
          <w:sz w:val="32"/>
          <w:szCs w:val="32"/>
          <w:rtl/>
        </w:rPr>
        <w:t>ى</w:t>
      </w:r>
      <w:r w:rsidR="00403029" w:rsidRPr="00BE0179">
        <w:rPr>
          <w:rFonts w:cs="Arial" w:hint="cs"/>
          <w:sz w:val="32"/>
          <w:szCs w:val="32"/>
          <w:rtl/>
        </w:rPr>
        <w:t xml:space="preserve"> اختصاص طلب مداولة ثانية والاخطر</w:t>
      </w:r>
      <w:r w:rsidR="00BE0179" w:rsidRPr="00BE0179">
        <w:rPr>
          <w:rFonts w:cs="Arial" w:hint="cs"/>
          <w:sz w:val="32"/>
          <w:szCs w:val="32"/>
          <w:rtl/>
        </w:rPr>
        <w:t xml:space="preserve"> </w:t>
      </w:r>
      <w:r w:rsidR="00403029" w:rsidRPr="00BE0179">
        <w:rPr>
          <w:rFonts w:cs="Arial" w:hint="cs"/>
          <w:sz w:val="32"/>
          <w:szCs w:val="32"/>
          <w:rtl/>
        </w:rPr>
        <w:t>من ذلك حل المجلس الشعبي الوطني والذي يعد سلاحا خطيرا في وجه هذا الاخير ومنه ف</w:t>
      </w:r>
      <w:r w:rsidR="001C2981">
        <w:rPr>
          <w:rFonts w:cs="Arial" w:hint="cs"/>
          <w:sz w:val="32"/>
          <w:szCs w:val="32"/>
          <w:rtl/>
        </w:rPr>
        <w:t>ا</w:t>
      </w:r>
      <w:r w:rsidR="00403029" w:rsidRPr="00BE0179">
        <w:rPr>
          <w:rFonts w:cs="Arial" w:hint="cs"/>
          <w:sz w:val="32"/>
          <w:szCs w:val="32"/>
          <w:rtl/>
        </w:rPr>
        <w:t>ن تمتع رئيس الجمهورية بهذا الكم الهائل من الصلاحيات جعله م</w:t>
      </w:r>
      <w:r w:rsidR="00BE0179">
        <w:rPr>
          <w:rFonts w:cs="Arial" w:hint="cs"/>
          <w:sz w:val="32"/>
          <w:szCs w:val="32"/>
          <w:rtl/>
        </w:rPr>
        <w:t>ر</w:t>
      </w:r>
      <w:r w:rsidR="00403029" w:rsidRPr="00BE0179">
        <w:rPr>
          <w:rFonts w:cs="Arial" w:hint="cs"/>
          <w:sz w:val="32"/>
          <w:szCs w:val="32"/>
          <w:rtl/>
        </w:rPr>
        <w:t>ك</w:t>
      </w:r>
      <w:r w:rsidR="00BE0179">
        <w:rPr>
          <w:rFonts w:cs="Arial" w:hint="cs"/>
          <w:sz w:val="32"/>
          <w:szCs w:val="32"/>
          <w:rtl/>
        </w:rPr>
        <w:t>ز</w:t>
      </w:r>
      <w:r w:rsidR="00403029" w:rsidRPr="00BE0179">
        <w:rPr>
          <w:rFonts w:cs="Arial" w:hint="cs"/>
          <w:sz w:val="32"/>
          <w:szCs w:val="32"/>
          <w:rtl/>
        </w:rPr>
        <w:t xml:space="preserve"> قوة في جميع المج</w:t>
      </w:r>
      <w:r w:rsidR="001C2981">
        <w:rPr>
          <w:rFonts w:cs="Arial" w:hint="cs"/>
          <w:sz w:val="32"/>
          <w:szCs w:val="32"/>
          <w:rtl/>
        </w:rPr>
        <w:t>ا</w:t>
      </w:r>
      <w:r w:rsidR="00403029" w:rsidRPr="00BE0179">
        <w:rPr>
          <w:rFonts w:cs="Arial" w:hint="cs"/>
          <w:sz w:val="32"/>
          <w:szCs w:val="32"/>
          <w:rtl/>
        </w:rPr>
        <w:t>لات</w:t>
      </w:r>
      <w:r w:rsidR="00BE0179" w:rsidRPr="00BE0179">
        <w:rPr>
          <w:rFonts w:cs="Arial" w:hint="cs"/>
          <w:sz w:val="32"/>
          <w:szCs w:val="32"/>
          <w:rtl/>
        </w:rPr>
        <w:t xml:space="preserve"> </w:t>
      </w:r>
      <w:r w:rsidR="00403029" w:rsidRPr="00BE0179">
        <w:rPr>
          <w:rFonts w:cs="Arial" w:hint="cs"/>
          <w:sz w:val="32"/>
          <w:szCs w:val="32"/>
          <w:rtl/>
        </w:rPr>
        <w:t xml:space="preserve">خاصة </w:t>
      </w:r>
      <w:r w:rsidR="001C2981">
        <w:rPr>
          <w:rFonts w:cs="Arial" w:hint="cs"/>
          <w:sz w:val="32"/>
          <w:szCs w:val="32"/>
          <w:rtl/>
        </w:rPr>
        <w:t xml:space="preserve">في </w:t>
      </w:r>
      <w:r w:rsidR="00403029" w:rsidRPr="00BE0179">
        <w:rPr>
          <w:rFonts w:cs="Arial" w:hint="cs"/>
          <w:sz w:val="32"/>
          <w:szCs w:val="32"/>
          <w:rtl/>
        </w:rPr>
        <w:t>ما يتعلق ب</w:t>
      </w:r>
      <w:r w:rsidR="001C2981">
        <w:rPr>
          <w:rFonts w:cs="Arial" w:hint="cs"/>
          <w:sz w:val="32"/>
          <w:szCs w:val="32"/>
          <w:rtl/>
        </w:rPr>
        <w:t>ع</w:t>
      </w:r>
      <w:r w:rsidR="00403029" w:rsidRPr="00BE0179">
        <w:rPr>
          <w:rFonts w:cs="Arial" w:hint="cs"/>
          <w:sz w:val="32"/>
          <w:szCs w:val="32"/>
          <w:rtl/>
        </w:rPr>
        <w:t xml:space="preserve">لاقته مع البرلمان، </w:t>
      </w:r>
      <w:r w:rsidR="001C2981">
        <w:rPr>
          <w:rFonts w:cs="Arial" w:hint="cs"/>
          <w:sz w:val="32"/>
          <w:szCs w:val="32"/>
          <w:rtl/>
        </w:rPr>
        <w:t>ا</w:t>
      </w:r>
      <w:r w:rsidR="00403029" w:rsidRPr="00BE0179">
        <w:rPr>
          <w:rFonts w:cs="Arial" w:hint="cs"/>
          <w:sz w:val="32"/>
          <w:szCs w:val="32"/>
          <w:rtl/>
        </w:rPr>
        <w:t xml:space="preserve">ين يظهر هذا الاخير في مركز ضعف امامه. </w:t>
      </w:r>
    </w:p>
    <w:p w:rsidR="00403029" w:rsidRPr="00BE0179" w:rsidRDefault="00403029" w:rsidP="00B50232">
      <w:pPr>
        <w:bidi/>
        <w:ind w:left="-2" w:firstLine="2"/>
        <w:jc w:val="both"/>
        <w:rPr>
          <w:rFonts w:cs="Arial" w:hint="cs"/>
          <w:b/>
          <w:bCs/>
          <w:sz w:val="32"/>
          <w:szCs w:val="32"/>
          <w:rtl/>
        </w:rPr>
      </w:pPr>
      <w:r w:rsidRPr="00BE0179">
        <w:rPr>
          <w:rFonts w:cs="Arial" w:hint="cs"/>
          <w:b/>
          <w:bCs/>
          <w:sz w:val="32"/>
          <w:szCs w:val="32"/>
          <w:rtl/>
        </w:rPr>
        <w:t>الاقتراحات</w:t>
      </w:r>
      <w:r w:rsidR="00BE0179" w:rsidRPr="00BE0179">
        <w:rPr>
          <w:rFonts w:cs="Arial" w:hint="cs"/>
          <w:b/>
          <w:bCs/>
          <w:sz w:val="32"/>
          <w:szCs w:val="32"/>
          <w:rtl/>
        </w:rPr>
        <w:t>:</w:t>
      </w:r>
      <w:r w:rsidRPr="00BE0179">
        <w:rPr>
          <w:rFonts w:cs="Arial" w:hint="cs"/>
          <w:b/>
          <w:bCs/>
          <w:sz w:val="32"/>
          <w:szCs w:val="32"/>
          <w:rtl/>
        </w:rPr>
        <w:t xml:space="preserve"> </w:t>
      </w:r>
    </w:p>
    <w:p w:rsidR="00403029" w:rsidRPr="00BE0179" w:rsidRDefault="00403029" w:rsidP="00BE109B">
      <w:pPr>
        <w:pStyle w:val="Paragraphedeliste"/>
        <w:numPr>
          <w:ilvl w:val="0"/>
          <w:numId w:val="1"/>
        </w:numPr>
        <w:bidi/>
        <w:ind w:left="423" w:hanging="425"/>
        <w:jc w:val="both"/>
        <w:rPr>
          <w:rFonts w:cs="Arial" w:hint="cs"/>
          <w:sz w:val="32"/>
          <w:szCs w:val="32"/>
        </w:rPr>
      </w:pPr>
      <w:r w:rsidRPr="00BE0179">
        <w:rPr>
          <w:rFonts w:cs="Arial" w:hint="cs"/>
          <w:sz w:val="32"/>
          <w:szCs w:val="32"/>
          <w:rtl/>
        </w:rPr>
        <w:t>توزيع ممارسة السلطة التنظيمية بين رئيس الجمهورية والوزير الاول من اجل تخ</w:t>
      </w:r>
      <w:r w:rsidR="00BE0179" w:rsidRPr="00BE0179">
        <w:rPr>
          <w:rFonts w:cs="Arial" w:hint="cs"/>
          <w:sz w:val="32"/>
          <w:szCs w:val="32"/>
          <w:rtl/>
        </w:rPr>
        <w:t xml:space="preserve">فيف </w:t>
      </w:r>
      <w:r w:rsidRPr="00BE0179">
        <w:rPr>
          <w:rFonts w:cs="Arial" w:hint="cs"/>
          <w:sz w:val="32"/>
          <w:szCs w:val="32"/>
          <w:rtl/>
        </w:rPr>
        <w:t>الاعباء على رئي</w:t>
      </w:r>
      <w:r w:rsidR="00BE0179" w:rsidRPr="00BE0179">
        <w:rPr>
          <w:rFonts w:cs="Arial" w:hint="cs"/>
          <w:sz w:val="32"/>
          <w:szCs w:val="32"/>
          <w:rtl/>
        </w:rPr>
        <w:t>س</w:t>
      </w:r>
      <w:r w:rsidRPr="00BE0179">
        <w:rPr>
          <w:rFonts w:cs="Arial" w:hint="cs"/>
          <w:sz w:val="32"/>
          <w:szCs w:val="32"/>
          <w:rtl/>
        </w:rPr>
        <w:t xml:space="preserve"> </w:t>
      </w:r>
      <w:r w:rsidR="00BE0179" w:rsidRPr="00BE0179">
        <w:rPr>
          <w:rFonts w:cs="Arial" w:hint="cs"/>
          <w:sz w:val="32"/>
          <w:szCs w:val="32"/>
          <w:rtl/>
        </w:rPr>
        <w:t>الجمهورية</w:t>
      </w:r>
      <w:r w:rsidRPr="00BE0179">
        <w:rPr>
          <w:rFonts w:cs="Arial" w:hint="cs"/>
          <w:sz w:val="32"/>
          <w:szCs w:val="32"/>
          <w:rtl/>
        </w:rPr>
        <w:t>.</w:t>
      </w:r>
    </w:p>
    <w:p w:rsidR="00403029" w:rsidRPr="00BE0179" w:rsidRDefault="00403029" w:rsidP="00BE109B">
      <w:pPr>
        <w:pStyle w:val="Paragraphedeliste"/>
        <w:numPr>
          <w:ilvl w:val="0"/>
          <w:numId w:val="1"/>
        </w:numPr>
        <w:bidi/>
        <w:ind w:left="282" w:hanging="284"/>
        <w:jc w:val="both"/>
        <w:rPr>
          <w:rFonts w:cs="Arial" w:hint="cs"/>
          <w:sz w:val="32"/>
          <w:szCs w:val="32"/>
        </w:rPr>
      </w:pPr>
      <w:r w:rsidRPr="00BE0179">
        <w:rPr>
          <w:rFonts w:cs="Arial" w:hint="cs"/>
          <w:sz w:val="32"/>
          <w:szCs w:val="32"/>
          <w:rtl/>
        </w:rPr>
        <w:t>على</w:t>
      </w:r>
      <w:r w:rsidR="00BE0179" w:rsidRPr="00BE0179">
        <w:rPr>
          <w:rFonts w:cs="Arial" w:hint="cs"/>
          <w:sz w:val="32"/>
          <w:szCs w:val="32"/>
          <w:rtl/>
        </w:rPr>
        <w:t xml:space="preserve"> </w:t>
      </w:r>
      <w:r w:rsidRPr="00BE0179">
        <w:rPr>
          <w:rFonts w:cs="Arial" w:hint="cs"/>
          <w:sz w:val="32"/>
          <w:szCs w:val="32"/>
          <w:rtl/>
        </w:rPr>
        <w:t xml:space="preserve">المؤسس </w:t>
      </w:r>
      <w:r w:rsidR="00BE0179" w:rsidRPr="00BE0179">
        <w:rPr>
          <w:rFonts w:cs="Arial" w:hint="cs"/>
          <w:sz w:val="32"/>
          <w:szCs w:val="32"/>
          <w:rtl/>
        </w:rPr>
        <w:t>الدستوري</w:t>
      </w:r>
      <w:r w:rsidRPr="00BE0179">
        <w:rPr>
          <w:rFonts w:cs="Arial" w:hint="cs"/>
          <w:sz w:val="32"/>
          <w:szCs w:val="32"/>
          <w:rtl/>
        </w:rPr>
        <w:t xml:space="preserve"> اعادة التوازن في توزيع الاختصاصات بين السلطة </w:t>
      </w:r>
      <w:r w:rsidR="00BE0179" w:rsidRPr="00BE0179">
        <w:rPr>
          <w:rFonts w:cs="Arial" w:hint="cs"/>
          <w:sz w:val="32"/>
          <w:szCs w:val="32"/>
          <w:rtl/>
        </w:rPr>
        <w:t>التنفيذية</w:t>
      </w:r>
      <w:r w:rsidRPr="00BE0179">
        <w:rPr>
          <w:rFonts w:cs="Arial" w:hint="cs"/>
          <w:sz w:val="32"/>
          <w:szCs w:val="32"/>
          <w:rtl/>
        </w:rPr>
        <w:t xml:space="preserve"> والسلطة التشريعية، وذلك بحصر المجالات التي تمارس فيها كل سلة </w:t>
      </w:r>
      <w:r w:rsidR="00BE0179" w:rsidRPr="00BE0179">
        <w:rPr>
          <w:rFonts w:cs="Arial" w:hint="cs"/>
          <w:sz w:val="32"/>
          <w:szCs w:val="32"/>
          <w:rtl/>
        </w:rPr>
        <w:t>اختصاصاتها</w:t>
      </w:r>
      <w:r w:rsidRPr="00BE0179">
        <w:rPr>
          <w:rFonts w:cs="Arial" w:hint="cs"/>
          <w:sz w:val="32"/>
          <w:szCs w:val="32"/>
          <w:rtl/>
        </w:rPr>
        <w:t xml:space="preserve"> بعيدا عن هيمنة السلة الاخرى.</w:t>
      </w:r>
    </w:p>
    <w:p w:rsidR="00403029" w:rsidRPr="00BE0179" w:rsidRDefault="00403029" w:rsidP="00BE109B">
      <w:pPr>
        <w:pStyle w:val="Paragraphedeliste"/>
        <w:numPr>
          <w:ilvl w:val="0"/>
          <w:numId w:val="1"/>
        </w:numPr>
        <w:bidi/>
        <w:ind w:left="282" w:hanging="284"/>
        <w:jc w:val="both"/>
        <w:rPr>
          <w:rFonts w:cs="Arial" w:hint="cs"/>
          <w:sz w:val="32"/>
          <w:szCs w:val="32"/>
        </w:rPr>
      </w:pPr>
      <w:proofErr w:type="gramStart"/>
      <w:r w:rsidRPr="00BE0179">
        <w:rPr>
          <w:rFonts w:cs="Arial" w:hint="cs"/>
          <w:sz w:val="32"/>
          <w:szCs w:val="32"/>
          <w:rtl/>
        </w:rPr>
        <w:t>نقترح</w:t>
      </w:r>
      <w:proofErr w:type="gramEnd"/>
      <w:r w:rsidRPr="00BE0179">
        <w:rPr>
          <w:rFonts w:cs="Arial" w:hint="cs"/>
          <w:sz w:val="32"/>
          <w:szCs w:val="32"/>
          <w:rtl/>
        </w:rPr>
        <w:t xml:space="preserve"> على المؤسس </w:t>
      </w:r>
      <w:r w:rsidR="00BE0179" w:rsidRPr="00BE0179">
        <w:rPr>
          <w:rFonts w:cs="Arial" w:hint="cs"/>
          <w:sz w:val="32"/>
          <w:szCs w:val="32"/>
          <w:rtl/>
        </w:rPr>
        <w:t>ضوابط</w:t>
      </w:r>
      <w:r w:rsidRPr="00BE0179">
        <w:rPr>
          <w:rFonts w:cs="Arial" w:hint="cs"/>
          <w:sz w:val="32"/>
          <w:szCs w:val="32"/>
          <w:rtl/>
        </w:rPr>
        <w:t xml:space="preserve"> كافية من اجل الحد من السلطة </w:t>
      </w:r>
      <w:r w:rsidR="00BE0179" w:rsidRPr="00BE0179">
        <w:rPr>
          <w:rFonts w:cs="Arial" w:hint="cs"/>
          <w:sz w:val="32"/>
          <w:szCs w:val="32"/>
          <w:rtl/>
        </w:rPr>
        <w:t>التقديرية</w:t>
      </w:r>
      <w:r w:rsidRPr="00BE0179">
        <w:rPr>
          <w:rFonts w:cs="Arial" w:hint="cs"/>
          <w:sz w:val="32"/>
          <w:szCs w:val="32"/>
          <w:rtl/>
        </w:rPr>
        <w:t xml:space="preserve"> </w:t>
      </w:r>
      <w:r w:rsidR="00BE0179" w:rsidRPr="00BE0179">
        <w:rPr>
          <w:rFonts w:cs="Arial" w:hint="cs"/>
          <w:sz w:val="32"/>
          <w:szCs w:val="32"/>
          <w:rtl/>
        </w:rPr>
        <w:t>لرئيس</w:t>
      </w:r>
      <w:r w:rsidRPr="00BE0179">
        <w:rPr>
          <w:rFonts w:cs="Arial" w:hint="cs"/>
          <w:sz w:val="32"/>
          <w:szCs w:val="32"/>
          <w:rtl/>
        </w:rPr>
        <w:t xml:space="preserve"> الجمهورية</w:t>
      </w:r>
      <w:r w:rsidR="00BE0179" w:rsidRPr="00BE0179">
        <w:rPr>
          <w:rFonts w:cs="Arial" w:hint="cs"/>
          <w:sz w:val="32"/>
          <w:szCs w:val="32"/>
          <w:rtl/>
        </w:rPr>
        <w:t xml:space="preserve"> </w:t>
      </w:r>
      <w:r w:rsidRPr="00BE0179">
        <w:rPr>
          <w:rFonts w:cs="Arial" w:hint="cs"/>
          <w:sz w:val="32"/>
          <w:szCs w:val="32"/>
          <w:rtl/>
        </w:rPr>
        <w:t xml:space="preserve">في مجال التنظيم وفي تحديد </w:t>
      </w:r>
      <w:r w:rsidR="00BE0179" w:rsidRPr="00BE0179">
        <w:rPr>
          <w:rFonts w:cs="Arial" w:hint="cs"/>
          <w:sz w:val="32"/>
          <w:szCs w:val="32"/>
          <w:rtl/>
        </w:rPr>
        <w:t>التشريع</w:t>
      </w:r>
      <w:r w:rsidRPr="00BE0179">
        <w:rPr>
          <w:rFonts w:cs="Arial" w:hint="cs"/>
          <w:sz w:val="32"/>
          <w:szCs w:val="32"/>
          <w:rtl/>
        </w:rPr>
        <w:t xml:space="preserve"> بموجب قوانين.</w:t>
      </w:r>
    </w:p>
    <w:sdt>
      <w:sdtPr>
        <w:rPr>
          <w:rFonts w:ascii="Simplified Arabic" w:eastAsiaTheme="majorEastAsia" w:hAnsi="Simplified Arabic" w:cs="Simplified Arabic"/>
          <w:b/>
          <w:bCs/>
          <w:sz w:val="32"/>
          <w:szCs w:val="32"/>
          <w:rtl/>
        </w:rPr>
        <w:alias w:val="العنوان"/>
        <w:id w:val="1299727891"/>
        <w:placeholder>
          <w:docPart w:val="F5C13150DDFF43A7B479D849B4B68614"/>
        </w:placeholder>
        <w:dataBinding w:prefixMappings="xmlns:ns0='http://schemas.openxmlformats.org/package/2006/metadata/core-properties' xmlns:ns1='http://purl.org/dc/elements/1.1/'" w:xpath="/ns0:coreProperties[1]/ns1:title[1]" w:storeItemID="{6C3C8BC8-F283-45AE-878A-BAB7291924A1}"/>
        <w:text/>
      </w:sdtPr>
      <w:sdtContent>
        <w:p w:rsidR="00BE109B" w:rsidRPr="00BE0179" w:rsidRDefault="00BE109B" w:rsidP="00BE109B">
          <w:pPr>
            <w:pStyle w:val="En-tte"/>
            <w:pBdr>
              <w:bottom w:val="thickThinSmallGap" w:sz="24" w:space="1" w:color="622423" w:themeColor="accent2" w:themeShade="7F"/>
            </w:pBdr>
            <w:ind w:left="-2"/>
            <w:rPr>
              <w:rFonts w:ascii="Simplified Arabic" w:eastAsiaTheme="majorEastAsia" w:hAnsi="Simplified Arabic" w:cs="Simplified Arabic"/>
              <w:b/>
              <w:bCs/>
              <w:sz w:val="32"/>
              <w:szCs w:val="32"/>
            </w:rPr>
          </w:pPr>
          <w:r w:rsidRPr="00BE0179">
            <w:rPr>
              <w:rFonts w:ascii="Simplified Arabic" w:eastAsiaTheme="majorEastAsia" w:hAnsi="Simplified Arabic" w:cs="Simplified Arabic" w:hint="cs"/>
              <w:b/>
              <w:bCs/>
              <w:sz w:val="32"/>
              <w:szCs w:val="32"/>
              <w:rtl/>
            </w:rPr>
            <w:t>الخاتمة</w:t>
          </w:r>
        </w:p>
      </w:sdtContent>
    </w:sdt>
    <w:p w:rsidR="00BE109B" w:rsidRPr="00BE0179" w:rsidRDefault="00BE109B" w:rsidP="00BE109B">
      <w:pPr>
        <w:pStyle w:val="En-tte"/>
        <w:ind w:left="360"/>
      </w:pPr>
    </w:p>
    <w:p w:rsidR="001C2981" w:rsidRDefault="001C2981" w:rsidP="001C2981">
      <w:pPr>
        <w:pStyle w:val="Paragraphedeliste"/>
        <w:numPr>
          <w:ilvl w:val="0"/>
          <w:numId w:val="1"/>
        </w:numPr>
        <w:bidi/>
        <w:ind w:left="282" w:hanging="284"/>
        <w:jc w:val="both"/>
        <w:rPr>
          <w:rFonts w:cs="Arial" w:hint="cs"/>
          <w:sz w:val="32"/>
          <w:szCs w:val="32"/>
        </w:rPr>
      </w:pPr>
      <w:r w:rsidRPr="00BE0179">
        <w:rPr>
          <w:rFonts w:cs="Arial" w:hint="cs"/>
          <w:sz w:val="32"/>
          <w:szCs w:val="32"/>
          <w:rtl/>
        </w:rPr>
        <w:t>على البرلمان القيام بحماية اختصاصه في التشريع وهذا بإعمال الأليات الدستورية الممنوحة له في ذلك.</w:t>
      </w:r>
    </w:p>
    <w:p w:rsidR="00BE0179" w:rsidRPr="00BE4707" w:rsidRDefault="00BE0179" w:rsidP="00BE109B">
      <w:pPr>
        <w:pStyle w:val="Paragraphedeliste"/>
        <w:numPr>
          <w:ilvl w:val="0"/>
          <w:numId w:val="1"/>
        </w:numPr>
        <w:bidi/>
        <w:ind w:left="282" w:hanging="284"/>
        <w:jc w:val="both"/>
        <w:rPr>
          <w:rFonts w:cs="Arial"/>
          <w:sz w:val="32"/>
          <w:szCs w:val="32"/>
          <w:rtl/>
        </w:rPr>
      </w:pPr>
      <w:r w:rsidRPr="00BE0179">
        <w:rPr>
          <w:rFonts w:cs="Arial" w:hint="cs"/>
          <w:sz w:val="32"/>
          <w:szCs w:val="32"/>
          <w:rtl/>
        </w:rPr>
        <w:t>تعدي</w:t>
      </w:r>
      <w:bookmarkStart w:id="0" w:name="_GoBack"/>
      <w:bookmarkEnd w:id="0"/>
      <w:r w:rsidRPr="00BE0179">
        <w:rPr>
          <w:rFonts w:cs="Arial" w:hint="cs"/>
          <w:sz w:val="32"/>
          <w:szCs w:val="32"/>
          <w:rtl/>
        </w:rPr>
        <w:t>ل المادة 142 من الدستور بإعطاء البرلمان حق مناقشة الاوامر في موضوعها، وكذلك تعديل المادة 138 فيما يتعلق بتحديد الآجال التي يجب على البرلمان ان يصدر فيها على  قانون الم</w:t>
      </w:r>
      <w:r w:rsidR="00BE4707">
        <w:rPr>
          <w:rFonts w:cs="Arial" w:hint="cs"/>
          <w:sz w:val="32"/>
          <w:szCs w:val="32"/>
          <w:rtl/>
        </w:rPr>
        <w:t>الية.</w:t>
      </w:r>
    </w:p>
    <w:sectPr w:rsidR="00BE0179" w:rsidRPr="00BE4707" w:rsidSect="006E1652">
      <w:footerReference w:type="default" r:id="rId9"/>
      <w:pgSz w:w="11906" w:h="16838"/>
      <w:pgMar w:top="1134" w:right="1701" w:bottom="1134" w:left="851" w:header="709" w:footer="709" w:gutter="0"/>
      <w:pgNumType w:start="11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18AA" w:rsidRDefault="00F218AA" w:rsidP="006E1652">
      <w:pPr>
        <w:spacing w:after="0" w:line="240" w:lineRule="auto"/>
      </w:pPr>
      <w:r>
        <w:separator/>
      </w:r>
    </w:p>
  </w:endnote>
  <w:endnote w:type="continuationSeparator" w:id="0">
    <w:p w:rsidR="00F218AA" w:rsidRDefault="00F218AA" w:rsidP="006E16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8757344"/>
      <w:docPartObj>
        <w:docPartGallery w:val="Page Numbers (Bottom of Page)"/>
        <w:docPartUnique/>
      </w:docPartObj>
    </w:sdtPr>
    <w:sdtContent>
      <w:p w:rsidR="006E1652" w:rsidRDefault="006E1652">
        <w:pPr>
          <w:pStyle w:val="Pieddepage"/>
          <w:jc w:val="center"/>
        </w:pPr>
        <w:r>
          <w:fldChar w:fldCharType="begin"/>
        </w:r>
        <w:r>
          <w:instrText>PAGE   \* MERGEFORMAT</w:instrText>
        </w:r>
        <w:r>
          <w:fldChar w:fldCharType="separate"/>
        </w:r>
        <w:r w:rsidR="001C2981">
          <w:rPr>
            <w:noProof/>
          </w:rPr>
          <w:t>112</w:t>
        </w:r>
        <w:r>
          <w:fldChar w:fldCharType="end"/>
        </w:r>
      </w:p>
    </w:sdtContent>
  </w:sdt>
  <w:p w:rsidR="006E1652" w:rsidRDefault="006E1652">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18AA" w:rsidRDefault="00F218AA" w:rsidP="006E1652">
      <w:pPr>
        <w:spacing w:after="0" w:line="240" w:lineRule="auto"/>
      </w:pPr>
      <w:r>
        <w:separator/>
      </w:r>
    </w:p>
  </w:footnote>
  <w:footnote w:type="continuationSeparator" w:id="0">
    <w:p w:rsidR="00F218AA" w:rsidRDefault="00F218AA" w:rsidP="006E16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85783C"/>
    <w:multiLevelType w:val="hybridMultilevel"/>
    <w:tmpl w:val="13CCCB4A"/>
    <w:lvl w:ilvl="0" w:tplc="A2F4D976">
      <w:numFmt w:val="bullet"/>
      <w:lvlText w:val="-"/>
      <w:lvlJc w:val="left"/>
      <w:pPr>
        <w:ind w:left="732" w:hanging="360"/>
      </w:pPr>
      <w:rPr>
        <w:rFonts w:ascii="Arial" w:eastAsiaTheme="minorHAnsi" w:hAnsi="Arial" w:cs="Arial" w:hint="default"/>
      </w:rPr>
    </w:lvl>
    <w:lvl w:ilvl="1" w:tplc="040C0003">
      <w:start w:val="1"/>
      <w:numFmt w:val="bullet"/>
      <w:lvlText w:val="o"/>
      <w:lvlJc w:val="left"/>
      <w:pPr>
        <w:ind w:left="1452" w:hanging="360"/>
      </w:pPr>
      <w:rPr>
        <w:rFonts w:ascii="Courier New" w:hAnsi="Courier New" w:cs="Courier New" w:hint="default"/>
      </w:rPr>
    </w:lvl>
    <w:lvl w:ilvl="2" w:tplc="040C0005" w:tentative="1">
      <w:start w:val="1"/>
      <w:numFmt w:val="bullet"/>
      <w:lvlText w:val=""/>
      <w:lvlJc w:val="left"/>
      <w:pPr>
        <w:ind w:left="2172" w:hanging="360"/>
      </w:pPr>
      <w:rPr>
        <w:rFonts w:ascii="Wingdings" w:hAnsi="Wingdings" w:hint="default"/>
      </w:rPr>
    </w:lvl>
    <w:lvl w:ilvl="3" w:tplc="040C0001" w:tentative="1">
      <w:start w:val="1"/>
      <w:numFmt w:val="bullet"/>
      <w:lvlText w:val=""/>
      <w:lvlJc w:val="left"/>
      <w:pPr>
        <w:ind w:left="2892" w:hanging="360"/>
      </w:pPr>
      <w:rPr>
        <w:rFonts w:ascii="Symbol" w:hAnsi="Symbol" w:hint="default"/>
      </w:rPr>
    </w:lvl>
    <w:lvl w:ilvl="4" w:tplc="040C0003" w:tentative="1">
      <w:start w:val="1"/>
      <w:numFmt w:val="bullet"/>
      <w:lvlText w:val="o"/>
      <w:lvlJc w:val="left"/>
      <w:pPr>
        <w:ind w:left="3612" w:hanging="360"/>
      </w:pPr>
      <w:rPr>
        <w:rFonts w:ascii="Courier New" w:hAnsi="Courier New" w:cs="Courier New" w:hint="default"/>
      </w:rPr>
    </w:lvl>
    <w:lvl w:ilvl="5" w:tplc="040C0005" w:tentative="1">
      <w:start w:val="1"/>
      <w:numFmt w:val="bullet"/>
      <w:lvlText w:val=""/>
      <w:lvlJc w:val="left"/>
      <w:pPr>
        <w:ind w:left="4332" w:hanging="360"/>
      </w:pPr>
      <w:rPr>
        <w:rFonts w:ascii="Wingdings" w:hAnsi="Wingdings" w:hint="default"/>
      </w:rPr>
    </w:lvl>
    <w:lvl w:ilvl="6" w:tplc="040C0001" w:tentative="1">
      <w:start w:val="1"/>
      <w:numFmt w:val="bullet"/>
      <w:lvlText w:val=""/>
      <w:lvlJc w:val="left"/>
      <w:pPr>
        <w:ind w:left="5052" w:hanging="360"/>
      </w:pPr>
      <w:rPr>
        <w:rFonts w:ascii="Symbol" w:hAnsi="Symbol" w:hint="default"/>
      </w:rPr>
    </w:lvl>
    <w:lvl w:ilvl="7" w:tplc="040C0003" w:tentative="1">
      <w:start w:val="1"/>
      <w:numFmt w:val="bullet"/>
      <w:lvlText w:val="o"/>
      <w:lvlJc w:val="left"/>
      <w:pPr>
        <w:ind w:left="5772" w:hanging="360"/>
      </w:pPr>
      <w:rPr>
        <w:rFonts w:ascii="Courier New" w:hAnsi="Courier New" w:cs="Courier New" w:hint="default"/>
      </w:rPr>
    </w:lvl>
    <w:lvl w:ilvl="8" w:tplc="040C0005" w:tentative="1">
      <w:start w:val="1"/>
      <w:numFmt w:val="bullet"/>
      <w:lvlText w:val=""/>
      <w:lvlJc w:val="left"/>
      <w:pPr>
        <w:ind w:left="649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3FF"/>
    <w:rsid w:val="00155A2F"/>
    <w:rsid w:val="00186DE6"/>
    <w:rsid w:val="001C2981"/>
    <w:rsid w:val="00221DF1"/>
    <w:rsid w:val="00245FCE"/>
    <w:rsid w:val="003B6CEA"/>
    <w:rsid w:val="00403029"/>
    <w:rsid w:val="006E1652"/>
    <w:rsid w:val="007E5A0F"/>
    <w:rsid w:val="00A560B3"/>
    <w:rsid w:val="00AF2EEA"/>
    <w:rsid w:val="00B50232"/>
    <w:rsid w:val="00BE0179"/>
    <w:rsid w:val="00BE109B"/>
    <w:rsid w:val="00BE4707"/>
    <w:rsid w:val="00BF43FF"/>
    <w:rsid w:val="00C63B0C"/>
    <w:rsid w:val="00CA0168"/>
    <w:rsid w:val="00F218AA"/>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155A2F"/>
    <w:pPr>
      <w:tabs>
        <w:tab w:val="center" w:pos="4153"/>
        <w:tab w:val="right" w:pos="8306"/>
      </w:tabs>
      <w:bidi/>
      <w:spacing w:after="0" w:line="240" w:lineRule="auto"/>
    </w:pPr>
    <w:rPr>
      <w:rFonts w:eastAsiaTheme="minorEastAsia"/>
      <w:lang w:val="en-US"/>
    </w:rPr>
  </w:style>
  <w:style w:type="character" w:customStyle="1" w:styleId="En-tteCar">
    <w:name w:val="En-tête Car"/>
    <w:basedOn w:val="Policepardfaut"/>
    <w:link w:val="En-tte"/>
    <w:uiPriority w:val="99"/>
    <w:rsid w:val="00155A2F"/>
    <w:rPr>
      <w:rFonts w:eastAsiaTheme="minorEastAsia"/>
      <w:lang w:val="en-US"/>
    </w:rPr>
  </w:style>
  <w:style w:type="paragraph" w:styleId="Textedebulles">
    <w:name w:val="Balloon Text"/>
    <w:basedOn w:val="Normal"/>
    <w:link w:val="TextedebullesCar"/>
    <w:uiPriority w:val="99"/>
    <w:semiHidden/>
    <w:unhideWhenUsed/>
    <w:rsid w:val="00155A2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55A2F"/>
    <w:rPr>
      <w:rFonts w:ascii="Tahoma" w:hAnsi="Tahoma" w:cs="Tahoma"/>
      <w:sz w:val="16"/>
      <w:szCs w:val="16"/>
    </w:rPr>
  </w:style>
  <w:style w:type="paragraph" w:styleId="Paragraphedeliste">
    <w:name w:val="List Paragraph"/>
    <w:basedOn w:val="Normal"/>
    <w:uiPriority w:val="34"/>
    <w:qFormat/>
    <w:rsid w:val="00403029"/>
    <w:pPr>
      <w:ind w:left="720"/>
      <w:contextualSpacing/>
    </w:pPr>
  </w:style>
  <w:style w:type="paragraph" w:styleId="Pieddepage">
    <w:name w:val="footer"/>
    <w:basedOn w:val="Normal"/>
    <w:link w:val="PieddepageCar"/>
    <w:uiPriority w:val="99"/>
    <w:unhideWhenUsed/>
    <w:rsid w:val="006E165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E16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155A2F"/>
    <w:pPr>
      <w:tabs>
        <w:tab w:val="center" w:pos="4153"/>
        <w:tab w:val="right" w:pos="8306"/>
      </w:tabs>
      <w:bidi/>
      <w:spacing w:after="0" w:line="240" w:lineRule="auto"/>
    </w:pPr>
    <w:rPr>
      <w:rFonts w:eastAsiaTheme="minorEastAsia"/>
      <w:lang w:val="en-US"/>
    </w:rPr>
  </w:style>
  <w:style w:type="character" w:customStyle="1" w:styleId="En-tteCar">
    <w:name w:val="En-tête Car"/>
    <w:basedOn w:val="Policepardfaut"/>
    <w:link w:val="En-tte"/>
    <w:uiPriority w:val="99"/>
    <w:rsid w:val="00155A2F"/>
    <w:rPr>
      <w:rFonts w:eastAsiaTheme="minorEastAsia"/>
      <w:lang w:val="en-US"/>
    </w:rPr>
  </w:style>
  <w:style w:type="paragraph" w:styleId="Textedebulles">
    <w:name w:val="Balloon Text"/>
    <w:basedOn w:val="Normal"/>
    <w:link w:val="TextedebullesCar"/>
    <w:uiPriority w:val="99"/>
    <w:semiHidden/>
    <w:unhideWhenUsed/>
    <w:rsid w:val="00155A2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55A2F"/>
    <w:rPr>
      <w:rFonts w:ascii="Tahoma" w:hAnsi="Tahoma" w:cs="Tahoma"/>
      <w:sz w:val="16"/>
      <w:szCs w:val="16"/>
    </w:rPr>
  </w:style>
  <w:style w:type="paragraph" w:styleId="Paragraphedeliste">
    <w:name w:val="List Paragraph"/>
    <w:basedOn w:val="Normal"/>
    <w:uiPriority w:val="34"/>
    <w:qFormat/>
    <w:rsid w:val="00403029"/>
    <w:pPr>
      <w:ind w:left="720"/>
      <w:contextualSpacing/>
    </w:pPr>
  </w:style>
  <w:style w:type="paragraph" w:styleId="Pieddepage">
    <w:name w:val="footer"/>
    <w:basedOn w:val="Normal"/>
    <w:link w:val="PieddepageCar"/>
    <w:uiPriority w:val="99"/>
    <w:unhideWhenUsed/>
    <w:rsid w:val="006E165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E1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BA45C2923024703AED2F5AD0DD458CA"/>
        <w:category>
          <w:name w:val="Général"/>
          <w:gallery w:val="placeholder"/>
        </w:category>
        <w:types>
          <w:type w:val="bbPlcHdr"/>
        </w:types>
        <w:behaviors>
          <w:behavior w:val="content"/>
        </w:behaviors>
        <w:guid w:val="{5C4FD95A-B723-45F8-9BF7-B178FDC8A67C}"/>
      </w:docPartPr>
      <w:docPartBody>
        <w:p w:rsidR="008C645A" w:rsidRDefault="00A835EE" w:rsidP="00A835EE">
          <w:pPr>
            <w:pStyle w:val="2BA45C2923024703AED2F5AD0DD458CA"/>
          </w:pPr>
          <w:r>
            <w:rPr>
              <w:rFonts w:asciiTheme="majorHAnsi" w:eastAsiaTheme="majorEastAsia" w:hAnsiTheme="majorHAnsi" w:cstheme="majorBidi"/>
              <w:sz w:val="32"/>
              <w:szCs w:val="32"/>
              <w:rtl/>
              <w:lang w:val="ar-SA"/>
            </w:rPr>
            <w:t>[اكتب عنوان المستند]</w:t>
          </w:r>
        </w:p>
      </w:docPartBody>
    </w:docPart>
    <w:docPart>
      <w:docPartPr>
        <w:name w:val="C58284AA45B248CABF7283E2C260BFB6"/>
        <w:category>
          <w:name w:val="Général"/>
          <w:gallery w:val="placeholder"/>
        </w:category>
        <w:types>
          <w:type w:val="bbPlcHdr"/>
        </w:types>
        <w:behaviors>
          <w:behavior w:val="content"/>
        </w:behaviors>
        <w:guid w:val="{D43C5B63-3771-434C-B2AE-0DD0C3AC8164}"/>
      </w:docPartPr>
      <w:docPartBody>
        <w:p w:rsidR="00000000" w:rsidRDefault="008C645A" w:rsidP="008C645A">
          <w:pPr>
            <w:pStyle w:val="C58284AA45B248CABF7283E2C260BFB6"/>
          </w:pPr>
          <w:r>
            <w:rPr>
              <w:rFonts w:asciiTheme="majorHAnsi" w:eastAsiaTheme="majorEastAsia" w:hAnsiTheme="majorHAnsi" w:cstheme="majorBidi"/>
              <w:sz w:val="32"/>
              <w:szCs w:val="32"/>
              <w:rtl/>
              <w:lang w:val="ar-SA"/>
            </w:rPr>
            <w:t>[اكتب عنوان المستند]</w:t>
          </w:r>
        </w:p>
      </w:docPartBody>
    </w:docPart>
    <w:docPart>
      <w:docPartPr>
        <w:name w:val="F5C13150DDFF43A7B479D849B4B68614"/>
        <w:category>
          <w:name w:val="Général"/>
          <w:gallery w:val="placeholder"/>
        </w:category>
        <w:types>
          <w:type w:val="bbPlcHdr"/>
        </w:types>
        <w:behaviors>
          <w:behavior w:val="content"/>
        </w:behaviors>
        <w:guid w:val="{5BD2257B-5053-4A18-B378-1D01622E84BA}"/>
      </w:docPartPr>
      <w:docPartBody>
        <w:p w:rsidR="00000000" w:rsidRDefault="008C645A" w:rsidP="008C645A">
          <w:pPr>
            <w:pStyle w:val="F5C13150DDFF43A7B479D849B4B68614"/>
          </w:pPr>
          <w:r>
            <w:rPr>
              <w:rFonts w:asciiTheme="majorHAnsi" w:eastAsiaTheme="majorEastAsia" w:hAnsiTheme="majorHAnsi" w:cstheme="majorBidi"/>
              <w:sz w:val="32"/>
              <w:szCs w:val="32"/>
              <w:rtl/>
              <w:lang w:val="ar-SA"/>
            </w:rPr>
            <w:t>[اكتب عنوان المستند]</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5EE"/>
    <w:rsid w:val="008C645A"/>
    <w:rsid w:val="00975B31"/>
    <w:rsid w:val="00A835EE"/>
    <w:rsid w:val="00DF585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2BA45C2923024703AED2F5AD0DD458CA">
    <w:name w:val="2BA45C2923024703AED2F5AD0DD458CA"/>
    <w:rsid w:val="00A835EE"/>
  </w:style>
  <w:style w:type="paragraph" w:customStyle="1" w:styleId="C58284AA45B248CABF7283E2C260BFB6">
    <w:name w:val="C58284AA45B248CABF7283E2C260BFB6"/>
    <w:rsid w:val="008C645A"/>
  </w:style>
  <w:style w:type="paragraph" w:customStyle="1" w:styleId="F5C13150DDFF43A7B479D849B4B68614">
    <w:name w:val="F5C13150DDFF43A7B479D849B4B68614"/>
    <w:rsid w:val="008C645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2BA45C2923024703AED2F5AD0DD458CA">
    <w:name w:val="2BA45C2923024703AED2F5AD0DD458CA"/>
    <w:rsid w:val="00A835EE"/>
  </w:style>
  <w:style w:type="paragraph" w:customStyle="1" w:styleId="C58284AA45B248CABF7283E2C260BFB6">
    <w:name w:val="C58284AA45B248CABF7283E2C260BFB6"/>
    <w:rsid w:val="008C645A"/>
  </w:style>
  <w:style w:type="paragraph" w:customStyle="1" w:styleId="F5C13150DDFF43A7B479D849B4B68614">
    <w:name w:val="F5C13150DDFF43A7B479D849B4B68614"/>
    <w:rsid w:val="008C64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C9509-406B-4FB3-A3EC-24C668CB7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3</Pages>
  <Words>742</Words>
  <Characters>4084</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الخاتمة</vt:lpstr>
    </vt:vector>
  </TitlesOfParts>
  <Company/>
  <LinksUpToDate>false</LinksUpToDate>
  <CharactersWithSpaces>4817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الخاتمة</dc:title>
  <dc:subject/>
  <dc:creator>non</dc:creator>
  <cp:keywords/>
  <dc:description/>
  <cp:lastModifiedBy>non</cp:lastModifiedBy>
  <cp:revision>6</cp:revision>
  <dcterms:created xsi:type="dcterms:W3CDTF">2016-05-19T00:19:00Z</dcterms:created>
  <dcterms:modified xsi:type="dcterms:W3CDTF">2016-05-19T02:33:00Z</dcterms:modified>
</cp:coreProperties>
</file>